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2FEA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799CE890" w14:textId="0CC19118" w:rsidR="006C26ED" w:rsidRDefault="006C26ED" w:rsidP="00913C2D">
      <w:pPr>
        <w:pStyle w:val="Heading1"/>
      </w:pPr>
    </w:p>
    <w:p w14:paraId="78E81058" w14:textId="79C7FCDF" w:rsidR="0056356E" w:rsidRDefault="0056356E" w:rsidP="0056356E"/>
    <w:p w14:paraId="083CEF6D" w14:textId="24B9D82E" w:rsidR="0056356E" w:rsidRDefault="0056356E" w:rsidP="0056356E"/>
    <w:p w14:paraId="08A71D4E" w14:textId="0E1BDC7B" w:rsidR="0056356E" w:rsidRDefault="0056356E" w:rsidP="0056356E"/>
    <w:p w14:paraId="5DE6156D" w14:textId="5ED0E005" w:rsidR="0056356E" w:rsidRDefault="0056356E" w:rsidP="0056356E"/>
    <w:p w14:paraId="0E2F0F77" w14:textId="77777777" w:rsidR="0056356E" w:rsidRPr="0056356E" w:rsidRDefault="0056356E" w:rsidP="0056356E"/>
    <w:p w14:paraId="1392E43C" w14:textId="77777777" w:rsidR="00E13ACC" w:rsidRDefault="00BF2210" w:rsidP="00913C2D">
      <w:pPr>
        <w:pStyle w:val="Heading1"/>
      </w:pPr>
      <w:bookmarkStart w:id="0" w:name="_Toc515966266"/>
      <w:r>
        <w:t>Abstract</w:t>
      </w:r>
      <w:bookmarkEnd w:id="0"/>
    </w:p>
    <w:p w14:paraId="054A9875" w14:textId="77777777" w:rsidR="00913C2D" w:rsidRPr="00913C2D" w:rsidRDefault="00913C2D" w:rsidP="00913C2D"/>
    <w:p w14:paraId="19C77EFF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155FC2D9" w14:textId="77777777" w:rsidR="00BF2210" w:rsidRDefault="00BF2210" w:rsidP="00BF2210"/>
    <w:p w14:paraId="15C2B9E1" w14:textId="77777777" w:rsidR="002A3885" w:rsidRDefault="002A3885" w:rsidP="00BF2210"/>
    <w:p w14:paraId="6A61A54F" w14:textId="77777777" w:rsidR="002A3885" w:rsidRDefault="006C26ED" w:rsidP="006C26ED">
      <w:r>
        <w:t xml:space="preserve"> </w:t>
      </w:r>
    </w:p>
    <w:p w14:paraId="3F0FA6DC" w14:textId="77777777" w:rsidR="002A3885" w:rsidRDefault="002A3885" w:rsidP="00BF2210"/>
    <w:p w14:paraId="5681139F" w14:textId="77777777" w:rsidR="002A3885" w:rsidRDefault="002A3885" w:rsidP="00BF2210"/>
    <w:p w14:paraId="30DAA277" w14:textId="77777777" w:rsidR="002A3885" w:rsidRDefault="002A3885" w:rsidP="00BF2210"/>
    <w:p w14:paraId="4E9771B1" w14:textId="77777777" w:rsidR="002A3885" w:rsidRDefault="002A3885" w:rsidP="00BF2210"/>
    <w:p w14:paraId="22F17190" w14:textId="77777777" w:rsidR="002A3885" w:rsidRDefault="002A3885" w:rsidP="00BF2210"/>
    <w:p w14:paraId="239E681F" w14:textId="77777777" w:rsidR="002A3885" w:rsidRDefault="002A3885" w:rsidP="00BF2210"/>
    <w:p w14:paraId="0F0D39B1" w14:textId="6219448B" w:rsidR="002A3885" w:rsidRDefault="002A3885" w:rsidP="00BF2210"/>
    <w:sdt>
      <w:sdtPr>
        <w:id w:val="19897467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14:paraId="29B85559" w14:textId="075EAB0D" w:rsidR="004353A0" w:rsidRDefault="004353A0">
          <w:pPr>
            <w:pStyle w:val="TOCHeading"/>
          </w:pPr>
          <w:r>
            <w:t>Contents</w:t>
          </w:r>
        </w:p>
        <w:p w14:paraId="3EA04027" w14:textId="5ACBA915" w:rsidR="005C5B64" w:rsidRDefault="004353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6266" w:history="1">
            <w:r w:rsidR="005C5B64" w:rsidRPr="00D93AEB">
              <w:rPr>
                <w:rStyle w:val="Hyperlink"/>
                <w:noProof/>
              </w:rPr>
              <w:t>Abstract</w:t>
            </w:r>
            <w:r w:rsidR="005C5B64">
              <w:rPr>
                <w:noProof/>
                <w:webHidden/>
              </w:rPr>
              <w:tab/>
            </w:r>
            <w:r w:rsidR="005C5B64">
              <w:rPr>
                <w:noProof/>
                <w:webHidden/>
              </w:rPr>
              <w:fldChar w:fldCharType="begin"/>
            </w:r>
            <w:r w:rsidR="005C5B64">
              <w:rPr>
                <w:noProof/>
                <w:webHidden/>
              </w:rPr>
              <w:instrText xml:space="preserve"> PAGEREF _Toc515966266 \h </w:instrText>
            </w:r>
            <w:r w:rsidR="005C5B64">
              <w:rPr>
                <w:noProof/>
                <w:webHidden/>
              </w:rPr>
            </w:r>
            <w:r w:rsidR="005C5B64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1</w:t>
            </w:r>
            <w:r w:rsidR="005C5B64">
              <w:rPr>
                <w:noProof/>
                <w:webHidden/>
              </w:rPr>
              <w:fldChar w:fldCharType="end"/>
            </w:r>
          </w:hyperlink>
        </w:p>
        <w:p w14:paraId="24C9EFC3" w14:textId="54C1CAC4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67" w:history="1">
            <w:r w:rsidRPr="00D93AEB">
              <w:rPr>
                <w:rStyle w:val="Hyperlink"/>
                <w:noProof/>
              </w:rPr>
              <w:t>Introd</w:t>
            </w:r>
            <w:r w:rsidRPr="00D93AEB">
              <w:rPr>
                <w:rStyle w:val="Hyperlink"/>
                <w:noProof/>
              </w:rPr>
              <w:t>u</w:t>
            </w:r>
            <w:r w:rsidRPr="00D93AEB">
              <w:rPr>
                <w:rStyle w:val="Hyperlink"/>
                <w:noProof/>
              </w:rPr>
              <w:t>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D7BD" w14:textId="3D189578" w:rsidR="005C5B64" w:rsidRDefault="005C5B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966268" w:history="1">
            <w:r w:rsidRPr="00D93AEB">
              <w:rPr>
                <w:rStyle w:val="Hyperlink"/>
                <w:noProof/>
              </w:rPr>
              <w:t>Statement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6DEF" w14:textId="0F81F6E2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69" w:history="1">
            <w:r w:rsidRPr="00D93AEB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68D3" w14:textId="26DBA141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0" w:history="1">
            <w:r w:rsidRPr="00D93AEB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625D" w14:textId="523C8447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1" w:history="1">
            <w:r w:rsidRPr="00D93AEB">
              <w:rPr>
                <w:rStyle w:val="Hyperlink"/>
                <w:noProof/>
              </w:rPr>
              <w:t>Methodology and Research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38FE" w14:textId="3EA45A0A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2" w:history="1">
            <w:r w:rsidRPr="00D93AEB">
              <w:rPr>
                <w:rStyle w:val="Hyperlink"/>
                <w:noProof/>
              </w:rPr>
              <w:t>Empirical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2C61" w14:textId="31AE7865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3" w:history="1">
            <w:r w:rsidRPr="00D93AE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89B6" w14:textId="1B38B334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4" w:history="1">
            <w:r w:rsidRPr="00D93AEB">
              <w:rPr>
                <w:rStyle w:val="Hyperlink"/>
                <w:noProof/>
              </w:rPr>
              <w:t>Limitations and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EA59" w14:textId="6431EFBA" w:rsidR="005C5B64" w:rsidRDefault="005C5B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966275" w:history="1">
            <w:r w:rsidRPr="00D93AE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0795" w14:textId="01A55450" w:rsidR="004353A0" w:rsidRDefault="004353A0">
          <w:r>
            <w:rPr>
              <w:b/>
              <w:bCs/>
              <w:noProof/>
            </w:rPr>
            <w:fldChar w:fldCharType="end"/>
          </w:r>
        </w:p>
      </w:sdtContent>
    </w:sdt>
    <w:p w14:paraId="7E67682D" w14:textId="601484D3" w:rsidR="004353A0" w:rsidRDefault="004353A0" w:rsidP="00BF2210"/>
    <w:p w14:paraId="0E3883DF" w14:textId="2927C719" w:rsidR="004353A0" w:rsidRDefault="004353A0" w:rsidP="00BF2210"/>
    <w:p w14:paraId="760DCFB0" w14:textId="0AE58954" w:rsidR="004353A0" w:rsidRDefault="004353A0" w:rsidP="00BF2210"/>
    <w:p w14:paraId="22D20EB2" w14:textId="6F8A7876" w:rsidR="004353A0" w:rsidRDefault="004353A0" w:rsidP="00BF2210"/>
    <w:p w14:paraId="2E3C30BE" w14:textId="5626B5D3" w:rsidR="004353A0" w:rsidRDefault="004353A0" w:rsidP="00BF2210"/>
    <w:p w14:paraId="261A4076" w14:textId="5827BC6B" w:rsidR="004353A0" w:rsidRDefault="004353A0" w:rsidP="00BF2210"/>
    <w:p w14:paraId="07742EA4" w14:textId="0F2DEDEC" w:rsidR="004353A0" w:rsidRDefault="004353A0" w:rsidP="00BF2210"/>
    <w:p w14:paraId="700D2DE1" w14:textId="44A604F4" w:rsidR="004353A0" w:rsidRDefault="004353A0" w:rsidP="00BF2210"/>
    <w:p w14:paraId="3018D3FE" w14:textId="43897876" w:rsidR="004353A0" w:rsidRDefault="004353A0" w:rsidP="00BF2210"/>
    <w:p w14:paraId="0BDF21C2" w14:textId="0A1ECF9E" w:rsidR="004353A0" w:rsidRDefault="004353A0" w:rsidP="00BF2210"/>
    <w:p w14:paraId="5B0FA674" w14:textId="0271A9FA" w:rsidR="004353A0" w:rsidRDefault="004353A0" w:rsidP="00BF2210"/>
    <w:p w14:paraId="5D929CA2" w14:textId="5C8FD143" w:rsidR="004353A0" w:rsidRDefault="004353A0" w:rsidP="00BF2210"/>
    <w:p w14:paraId="145BE317" w14:textId="2423A47A" w:rsidR="004353A0" w:rsidRDefault="004353A0" w:rsidP="00BF2210"/>
    <w:p w14:paraId="06699BDD" w14:textId="1C8D21F6" w:rsidR="004353A0" w:rsidRDefault="004353A0" w:rsidP="00BF2210"/>
    <w:p w14:paraId="6D5CA871" w14:textId="16B6DB3C" w:rsidR="004353A0" w:rsidRDefault="004353A0" w:rsidP="00BF2210"/>
    <w:p w14:paraId="00053ABB" w14:textId="63AAD8AB" w:rsidR="004353A0" w:rsidRDefault="004353A0" w:rsidP="00BF2210"/>
    <w:p w14:paraId="2C4715EE" w14:textId="3E210BD3" w:rsidR="004353A0" w:rsidRDefault="004353A0" w:rsidP="00BF2210"/>
    <w:p w14:paraId="050DDAD1" w14:textId="02B7B1B2" w:rsidR="002A3885" w:rsidRDefault="00F866C4" w:rsidP="00F866C4">
      <w:pPr>
        <w:pStyle w:val="Heading1"/>
      </w:pPr>
      <w:bookmarkStart w:id="1" w:name="_Toc515966267"/>
      <w:r>
        <w:lastRenderedPageBreak/>
        <w:t>Introduction</w:t>
      </w:r>
      <w:bookmarkEnd w:id="1"/>
      <w:r>
        <w:t xml:space="preserve"> </w:t>
      </w:r>
    </w:p>
    <w:p w14:paraId="5C28B3CF" w14:textId="77777777" w:rsidR="003F49E1" w:rsidRPr="003F49E1" w:rsidRDefault="003F49E1" w:rsidP="003F49E1"/>
    <w:p w14:paraId="07706B48" w14:textId="7F9A67A1" w:rsidR="004D0BE9" w:rsidRDefault="007033CD" w:rsidP="00D43783">
      <w:pPr>
        <w:spacing w:line="480" w:lineRule="auto"/>
      </w:pPr>
      <w:r>
        <w:t>In</w:t>
      </w:r>
      <w:r w:rsidRPr="007033CD">
        <w:t xml:space="preserve"> investment industry</w:t>
      </w:r>
      <w:r w:rsidRPr="007033CD">
        <w:rPr>
          <w:rFonts w:hint="eastAsia"/>
        </w:rPr>
        <w:t xml:space="preserve"> </w:t>
      </w:r>
      <w:r w:rsidR="00690CEA">
        <w:rPr>
          <w:rFonts w:hint="eastAsia"/>
        </w:rPr>
        <w:t xml:space="preserve">there are two </w:t>
      </w:r>
      <w:r w:rsidRPr="007033CD">
        <w:t xml:space="preserve">opposite </w:t>
      </w:r>
      <w:r w:rsidR="00310918">
        <w:t xml:space="preserve">equity portfolio management philosophies, </w:t>
      </w:r>
      <w:r>
        <w:t>active portfolio management and passive management</w:t>
      </w:r>
      <w:r w:rsidR="00310918">
        <w:t>.</w:t>
      </w:r>
      <w:r w:rsidR="00DE54C3">
        <w:t xml:space="preserve"> Active investment </w:t>
      </w:r>
      <w:r w:rsidR="00182294">
        <w:t xml:space="preserve">is </w:t>
      </w:r>
      <w:r w:rsidR="00D21C7B">
        <w:t xml:space="preserve">aiming to beat the </w:t>
      </w:r>
      <w:r w:rsidR="00AD20B1" w:rsidRPr="00AD20B1">
        <w:t xml:space="preserve">benchmark index </w:t>
      </w:r>
      <w:r w:rsidR="00D21C7B">
        <w:t xml:space="preserve">based on professional </w:t>
      </w:r>
      <w:r w:rsidR="00AD20B1">
        <w:t>analytics</w:t>
      </w:r>
      <w:r w:rsidR="00D21C7B">
        <w:t xml:space="preserve"> and </w:t>
      </w:r>
      <w:r w:rsidR="00AD20B1">
        <w:t xml:space="preserve">fund manager’s </w:t>
      </w:r>
      <w:r w:rsidR="00AD20B1" w:rsidRPr="00AD20B1">
        <w:t xml:space="preserve">judgment in </w:t>
      </w:r>
      <w:r w:rsidR="00AD20B1">
        <w:t xml:space="preserve">picking </w:t>
      </w:r>
      <w:r w:rsidR="00682169">
        <w:t>securities</w:t>
      </w:r>
      <w:r w:rsidR="00AD20B1">
        <w:t xml:space="preserve"> </w:t>
      </w:r>
      <w:r w:rsidR="00AD20B1" w:rsidRPr="00AD20B1">
        <w:t>and determin</w:t>
      </w:r>
      <w:r w:rsidR="00682169">
        <w:t xml:space="preserve">ing the </w:t>
      </w:r>
      <w:r w:rsidR="00682169" w:rsidRPr="00682169">
        <w:t>right moment</w:t>
      </w:r>
      <w:r w:rsidR="00AD20B1" w:rsidRPr="00AD20B1">
        <w:t xml:space="preserve"> to </w:t>
      </w:r>
      <w:r w:rsidR="00682169">
        <w:t>long</w:t>
      </w:r>
      <w:r w:rsidR="00AD20B1" w:rsidRPr="00AD20B1">
        <w:t xml:space="preserve"> and </w:t>
      </w:r>
      <w:r w:rsidR="00682169">
        <w:t>short</w:t>
      </w:r>
      <w:r w:rsidR="00AD20B1" w:rsidRPr="00AD20B1">
        <w:t xml:space="preserve"> them.</w:t>
      </w:r>
      <w:r w:rsidR="00AD20B1">
        <w:t xml:space="preserve">  </w:t>
      </w:r>
      <w:r w:rsidR="00C945B8">
        <w:t xml:space="preserve">Hedge fund is a typical </w:t>
      </w:r>
      <w:r w:rsidR="00EB5ADE">
        <w:t>active management portfolio.</w:t>
      </w:r>
      <w:r w:rsidR="00AD20B1">
        <w:t xml:space="preserve"> </w:t>
      </w:r>
      <w:r w:rsidR="003E3520">
        <w:t>However,</w:t>
      </w:r>
      <w:r w:rsidR="00225EF9">
        <w:t xml:space="preserve"> it is not as </w:t>
      </w:r>
      <w:r w:rsidR="003D7A18">
        <w:t>easy</w:t>
      </w:r>
      <w:r w:rsidR="00225EF9">
        <w:t xml:space="preserve"> as </w:t>
      </w:r>
      <w:r w:rsidR="00B237ED">
        <w:t xml:space="preserve">planed </w:t>
      </w:r>
      <w:r w:rsidR="00225EF9">
        <w:t xml:space="preserve">in theory for active funds to </w:t>
      </w:r>
      <w:r w:rsidR="00225EF9" w:rsidRPr="00225EF9">
        <w:t>outperfor</w:t>
      </w:r>
      <w:r w:rsidR="00225EF9">
        <w:t>m</w:t>
      </w:r>
      <w:r w:rsidR="00225EF9" w:rsidRPr="00225EF9">
        <w:t xml:space="preserve"> respective benchmarks</w:t>
      </w:r>
      <w:r w:rsidR="00225EF9">
        <w:t xml:space="preserve">. Based on </w:t>
      </w:r>
      <w:r w:rsidR="00B237ED" w:rsidRPr="00B237ED">
        <w:t>SPIVA® U.S. Scorecar</w:t>
      </w:r>
      <w:r w:rsidR="00B237ED">
        <w:t>d, around</w:t>
      </w:r>
      <w:r w:rsidR="003E3520">
        <w:t xml:space="preserve"> </w:t>
      </w:r>
      <w:r w:rsidR="003E3520" w:rsidRPr="003E3520">
        <w:t xml:space="preserve">83.18% of all domestic funds underperformed their benchmark for the 10-year period </w:t>
      </w:r>
      <w:r w:rsidR="00B237ED">
        <w:t xml:space="preserve">by </w:t>
      </w:r>
      <w:r w:rsidR="00406B3D">
        <w:t>middle year of 2015</w:t>
      </w:r>
      <w:r w:rsidR="00C86B98">
        <w:t xml:space="preserve"> in </w:t>
      </w:r>
      <w:r w:rsidR="008A59BB">
        <w:t>the US</w:t>
      </w:r>
      <w:r w:rsidR="00406B3D">
        <w:t>.</w:t>
      </w:r>
      <w:r w:rsidR="008A59BB">
        <w:t xml:space="preserve"> Besides us stock market, </w:t>
      </w:r>
      <w:r w:rsidR="008A59BB" w:rsidRPr="008A59BB">
        <w:t xml:space="preserve">many active funds failed to </w:t>
      </w:r>
      <w:r w:rsidR="008A59BB">
        <w:t>beat</w:t>
      </w:r>
      <w:r w:rsidR="008A59BB" w:rsidRPr="008A59BB">
        <w:t xml:space="preserve"> </w:t>
      </w:r>
      <w:r w:rsidR="008A59BB">
        <w:t xml:space="preserve">the targeted </w:t>
      </w:r>
      <w:r w:rsidR="008A59BB" w:rsidRPr="008A59BB">
        <w:t>indices over the 10-year period</w:t>
      </w:r>
      <w:r w:rsidR="008A59BB">
        <w:t xml:space="preserve"> in other major capital markets</w:t>
      </w:r>
      <w:r w:rsidR="008A59BB" w:rsidRPr="008A59BB">
        <w:t>.</w:t>
      </w:r>
      <w:r w:rsidR="008A59BB">
        <w:t xml:space="preserve"> </w:t>
      </w:r>
      <w:r w:rsidR="005C4503" w:rsidRPr="005C4503">
        <w:t>On the contrary,</w:t>
      </w:r>
      <w:r w:rsidR="005C4503">
        <w:t xml:space="preserve"> </w:t>
      </w:r>
      <w:r w:rsidR="00EB5ADE">
        <w:t xml:space="preserve">passive investment </w:t>
      </w:r>
      <w:r w:rsidR="00EB5ADE" w:rsidRPr="00EB5ADE">
        <w:t>pursu</w:t>
      </w:r>
      <w:r w:rsidR="00EB5ADE">
        <w:t xml:space="preserve">es the same performance as targeted index </w:t>
      </w:r>
      <w:r w:rsidR="0093022E" w:rsidRPr="005C4503">
        <w:t>over a long period of time</w:t>
      </w:r>
      <w:r w:rsidR="0093022E">
        <w:t xml:space="preserve"> </w:t>
      </w:r>
      <w:r w:rsidR="00EB5ADE">
        <w:t>instead of</w:t>
      </w:r>
      <w:r w:rsidR="0093022E">
        <w:t xml:space="preserve"> trying to</w:t>
      </w:r>
      <w:r w:rsidR="00EB5ADE">
        <w:t xml:space="preserve"> beat the benchmark. </w:t>
      </w:r>
      <w:r w:rsidR="0093022E">
        <w:t>A</w:t>
      </w:r>
      <w:r w:rsidR="003C711C">
        <w:t xml:space="preserve"> tracking fund is a </w:t>
      </w:r>
      <w:r w:rsidR="00EB5ADE">
        <w:t>classic</w:t>
      </w:r>
      <w:r w:rsidR="003C711C">
        <w:t xml:space="preserve"> passive product</w:t>
      </w:r>
      <w:r w:rsidR="006A25A0">
        <w:t xml:space="preserve"> whose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FE4DCE">
        <w:t>passively</w:t>
      </w:r>
      <w:r w:rsidR="0039696A">
        <w:t xml:space="preserve"> with buy-and-hold strategy</w:t>
      </w:r>
      <w:r w:rsidR="0093022E">
        <w:t>, the benchmark can be a stock index, a commodity, bond</w:t>
      </w:r>
      <w:r w:rsidR="00C4758C">
        <w:t>s</w:t>
      </w:r>
      <w:r w:rsidR="0093022E">
        <w:t>, even bitcoin.</w:t>
      </w:r>
      <w:r w:rsidR="00D43783">
        <w:t xml:space="preserve"> </w:t>
      </w:r>
      <w:r w:rsidR="006A107E">
        <w:t>A</w:t>
      </w:r>
      <w:r w:rsidR="006A107E" w:rsidRPr="006A107E">
        <w:t xml:space="preserve">s opposed to </w:t>
      </w:r>
      <w:r w:rsidR="006A107E">
        <w:t xml:space="preserve">underperformed active funds, index tracking funds attracted more and more investors and grown significantly </w:t>
      </w:r>
      <w:r w:rsidR="005A2920" w:rsidRPr="005A2920">
        <w:t xml:space="preserve">through </w:t>
      </w:r>
      <w:r w:rsidR="005A2920">
        <w:t xml:space="preserve">nearly a decade bull market since the worst situation in early 2009. </w:t>
      </w:r>
      <w:r w:rsidR="009036D2">
        <w:t>Plenty of capital</w:t>
      </w:r>
      <w:r w:rsidR="00D43783">
        <w:t xml:space="preserve"> </w:t>
      </w:r>
      <w:r w:rsidR="009036D2">
        <w:t>flow</w:t>
      </w:r>
      <w:r w:rsidR="00D43783">
        <w:t xml:space="preserve"> in</w:t>
      </w:r>
      <w:r w:rsidR="009036D2">
        <w:t>to</w:t>
      </w:r>
      <w:r w:rsidR="00D43783">
        <w:t xml:space="preserve"> </w:t>
      </w:r>
      <w:r w:rsidR="009036D2">
        <w:t>passive funds rapidly</w:t>
      </w:r>
      <w:r w:rsidR="00D43783">
        <w:t>. For 2017, investors poured more than $692 billion into index funds across all asset classes. For the same period, actively managed funds experienced $7 billion in outflows</w:t>
      </w:r>
      <w:r w:rsidR="00D43783">
        <w:t xml:space="preserve">. </w:t>
      </w:r>
      <w:r w:rsidR="009036D2">
        <w:t xml:space="preserve"> </w:t>
      </w:r>
      <w:r w:rsidR="004D0BE9">
        <w:t xml:space="preserve">Now the total asset in index funds including index mutual funds and index ETFs is about 1112 trillion in the US. </w:t>
      </w:r>
    </w:p>
    <w:p w14:paraId="6186828C" w14:textId="004B26D4" w:rsidR="008C7ECF" w:rsidRDefault="008C7ECF" w:rsidP="00D43783">
      <w:pPr>
        <w:spacing w:line="480" w:lineRule="auto"/>
      </w:pPr>
    </w:p>
    <w:p w14:paraId="5E1D510E" w14:textId="25BB6F37" w:rsidR="008C7ECF" w:rsidRDefault="008C7ECF" w:rsidP="00D43783">
      <w:pPr>
        <w:spacing w:line="480" w:lineRule="auto"/>
      </w:pPr>
    </w:p>
    <w:p w14:paraId="22A64CC6" w14:textId="77777777" w:rsidR="008C7ECF" w:rsidRDefault="008C7ECF" w:rsidP="00D43783">
      <w:pPr>
        <w:spacing w:line="480" w:lineRule="auto"/>
      </w:pPr>
    </w:p>
    <w:p w14:paraId="1ACDAD7C" w14:textId="77777777" w:rsidR="00E32E6B" w:rsidRDefault="00F2663F" w:rsidP="007033CD">
      <w:pPr>
        <w:spacing w:line="480" w:lineRule="auto"/>
      </w:pPr>
      <w:r>
        <w:t>There are two main</w:t>
      </w:r>
      <w:r w:rsidR="005E2302">
        <w:t xml:space="preserve"> </w:t>
      </w:r>
      <w:r w:rsidR="004D0BE9">
        <w:t>conventional</w:t>
      </w:r>
      <w:r w:rsidR="005E2302">
        <w:t xml:space="preserve"> methods</w:t>
      </w:r>
      <w:r>
        <w:t xml:space="preserve"> to track indices. </w:t>
      </w:r>
    </w:p>
    <w:p w14:paraId="289398D8" w14:textId="4976EC9C" w:rsidR="00E32E6B" w:rsidRDefault="00F2663F" w:rsidP="00C408E9">
      <w:pPr>
        <w:spacing w:line="480" w:lineRule="auto"/>
      </w:pPr>
      <w:r>
        <w:lastRenderedPageBreak/>
        <w:t xml:space="preserve">One is called full replication, </w:t>
      </w:r>
      <w:r w:rsidR="0032391C">
        <w:t>the fund</w:t>
      </w:r>
      <w:r>
        <w:t xml:space="preserve"> can take long position on all the </w:t>
      </w:r>
      <w:r w:rsidRPr="00E82AC6">
        <w:t>constituent</w:t>
      </w:r>
      <w:r>
        <w:t>s</w:t>
      </w:r>
      <w:r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>
        <w:t xml:space="preserve">weights </w:t>
      </w:r>
      <w:r w:rsidR="005E2302">
        <w:t>with buy-and-hold strategy</w:t>
      </w:r>
      <w:r w:rsidR="0032391C">
        <w:t xml:space="preserve">, which is straightforward </w:t>
      </w:r>
      <w:r w:rsidR="008C7ECF">
        <w:t xml:space="preserve">to implement </w:t>
      </w:r>
      <w:r w:rsidR="0032391C">
        <w:t xml:space="preserve">and </w:t>
      </w:r>
      <w:r w:rsidR="008C7ECF">
        <w:t xml:space="preserve">can achieve the </w:t>
      </w:r>
      <w:r w:rsidR="0032391C">
        <w:t>precise</w:t>
      </w:r>
      <w:r w:rsidR="008C7ECF">
        <w:t xml:space="preserve"> tracking performance as long as fund managers rebalance the weights once a while</w:t>
      </w:r>
      <w:r w:rsidR="0032391C">
        <w:t xml:space="preserve">.  </w:t>
      </w:r>
      <w:r w:rsidR="00E32E6B">
        <w:t xml:space="preserve">Even </w:t>
      </w:r>
      <w:r w:rsidR="00371663">
        <w:t xml:space="preserve">though </w:t>
      </w:r>
      <w:r w:rsidR="00E32E6B">
        <w:t xml:space="preserve">full replication can closely track indices in theory, it has a few </w:t>
      </w:r>
      <w:r w:rsidR="00371663" w:rsidRPr="00371663">
        <w:t>nonnegligible flaws</w:t>
      </w:r>
      <w:r w:rsidR="00371663">
        <w:t xml:space="preserve">. </w:t>
      </w:r>
      <w:r w:rsidR="00ED5AD7">
        <w:t xml:space="preserve">Full replication funds need to rebalance quite often with high volatility stock weights, which could </w:t>
      </w:r>
      <w:r w:rsidR="00ED5AD7" w:rsidRPr="00ED5AD7">
        <w:t>le</w:t>
      </w:r>
      <w:r w:rsidR="00ED5AD7">
        <w:t>a</w:t>
      </w:r>
      <w:r w:rsidR="00ED5AD7" w:rsidRPr="00ED5AD7">
        <w:t>d to inflated costs</w:t>
      </w:r>
      <w:r w:rsidR="00ED5AD7">
        <w:t xml:space="preserve">. Liquidity is another </w:t>
      </w:r>
      <w:r w:rsidR="003E35E2">
        <w:t xml:space="preserve">issue, especially for small </w:t>
      </w:r>
      <w:r w:rsidR="003E35E2" w:rsidRPr="003E35E2">
        <w:t xml:space="preserve">capitalization </w:t>
      </w:r>
      <w:r w:rsidR="003E35E2">
        <w:t xml:space="preserve">stocks, this may affect fund construction and increase the transaction costs. </w:t>
      </w:r>
      <w:r w:rsidR="00E07A65">
        <w:t xml:space="preserve">Low cost is a signature characteristic of passive management funds, but full replications funds cannot </w:t>
      </w:r>
      <w:r w:rsidR="00E07A65" w:rsidRPr="00E07A65">
        <w:t>bring out</w:t>
      </w:r>
      <w:r w:rsidR="00E07A65">
        <w:t xml:space="preserve"> this feature. </w:t>
      </w:r>
    </w:p>
    <w:p w14:paraId="3159E3B0" w14:textId="725FF9BB" w:rsidR="00A04CB3" w:rsidRDefault="00F2663F" w:rsidP="007033CD">
      <w:pPr>
        <w:spacing w:line="480" w:lineRule="auto"/>
      </w:pPr>
      <w:r>
        <w:t>The other tracking method is known as sample replication</w:t>
      </w:r>
      <w:r w:rsidR="005E2302">
        <w:t>.</w:t>
      </w:r>
      <w:r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08092A7" w14:textId="0978E3DB" w:rsidR="00105EF9" w:rsidRDefault="00105EF9" w:rsidP="00105EF9"/>
    <w:p w14:paraId="7DCA0F10" w14:textId="4BB0D618" w:rsidR="004C1425" w:rsidRDefault="004C1425" w:rsidP="00105EF9"/>
    <w:p w14:paraId="5A12252B" w14:textId="0528C348" w:rsidR="004C1425" w:rsidRDefault="004C1425" w:rsidP="00105EF9"/>
    <w:p w14:paraId="07D860C6" w14:textId="13054793" w:rsidR="004C1425" w:rsidRDefault="004C1425" w:rsidP="00105EF9"/>
    <w:p w14:paraId="4C979C5B" w14:textId="6F56339C" w:rsidR="004C1425" w:rsidRDefault="004C1425" w:rsidP="00105EF9"/>
    <w:p w14:paraId="5906DEBB" w14:textId="77777777" w:rsidR="004C1425" w:rsidRDefault="004C1425" w:rsidP="00105EF9"/>
    <w:p w14:paraId="3F8707F4" w14:textId="77777777" w:rsidR="00FB11DA" w:rsidRDefault="00105EF9" w:rsidP="007776B8">
      <w:pPr>
        <w:spacing w:line="480" w:lineRule="auto"/>
      </w:pPr>
      <w:r>
        <w:t xml:space="preserve">There are 11 individual sectors under S&amp;P 500, Consumer Discretionary, Consumer Staples, Utilities, Technology, Health Care, Financial, Energy, Telecom, Industrials, Material, and Real Estate. Those </w:t>
      </w:r>
      <w:r>
        <w:lastRenderedPageBreak/>
        <w:t>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</w:p>
    <w:p w14:paraId="3A48FC13" w14:textId="5680760C" w:rsidR="00A04CB3" w:rsidRDefault="007776B8" w:rsidP="00A04CB3">
      <w:r>
        <w:t xml:space="preserve"> </w:t>
      </w:r>
      <w:r w:rsidR="00527B37">
        <w:t xml:space="preserve">Better utilize the data, and increate the </w:t>
      </w:r>
      <w:r w:rsidR="00607493">
        <w:t xml:space="preserve">robustness of our portfolios. </w:t>
      </w:r>
    </w:p>
    <w:p w14:paraId="1AB96C67" w14:textId="17300AC6" w:rsidR="00607493" w:rsidRDefault="00607493" w:rsidP="00A04CB3">
      <w:r>
        <w:t xml:space="preserve">Our portfolios have many better characteristics than other indexing funds. </w:t>
      </w:r>
    </w:p>
    <w:p w14:paraId="291A0E5F" w14:textId="77777777" w:rsidR="00607493" w:rsidRDefault="00607493" w:rsidP="00A04CB3"/>
    <w:p w14:paraId="1CFB35FA" w14:textId="77777777" w:rsidR="007776B8" w:rsidRDefault="007776B8" w:rsidP="00A04CB3"/>
    <w:p w14:paraId="6C527FD3" w14:textId="77777777" w:rsidR="007776B8" w:rsidRDefault="007776B8" w:rsidP="00A04CB3"/>
    <w:p w14:paraId="33FEB0D9" w14:textId="77777777" w:rsidR="007776B8" w:rsidRDefault="007776B8" w:rsidP="00A04CB3"/>
    <w:p w14:paraId="4CD33D96" w14:textId="77777777" w:rsidR="007776B8" w:rsidRDefault="007776B8" w:rsidP="00A04CB3"/>
    <w:p w14:paraId="5EEE8BA4" w14:textId="77777777" w:rsidR="007776B8" w:rsidRDefault="007776B8" w:rsidP="00A04CB3"/>
    <w:p w14:paraId="006FFEDB" w14:textId="77777777" w:rsidR="007776B8" w:rsidRDefault="007776B8" w:rsidP="00A04CB3"/>
    <w:p w14:paraId="6390B6BA" w14:textId="77777777" w:rsidR="00A04CB3" w:rsidRDefault="00A04CB3" w:rsidP="00A04CB3"/>
    <w:p w14:paraId="41BEECFD" w14:textId="77777777" w:rsidR="00A04CB3" w:rsidRDefault="00A04CB3" w:rsidP="00A04CB3">
      <w:pPr>
        <w:pStyle w:val="Heading1"/>
      </w:pPr>
      <w:bookmarkStart w:id="2" w:name="_Toc515966269"/>
      <w:r>
        <w:t>Literature Review</w:t>
      </w:r>
      <w:bookmarkEnd w:id="2"/>
    </w:p>
    <w:p w14:paraId="54968F09" w14:textId="77777777" w:rsidR="00A04CB3" w:rsidRDefault="00A04CB3" w:rsidP="00A04CB3"/>
    <w:p w14:paraId="2EFA200A" w14:textId="77777777" w:rsidR="00A04CB3" w:rsidRDefault="00A04CB3" w:rsidP="00A04CB3"/>
    <w:p w14:paraId="4CABFC52" w14:textId="77777777" w:rsidR="00A04CB3" w:rsidRDefault="00A04CB3" w:rsidP="00A04CB3"/>
    <w:p w14:paraId="7CFBA3B6" w14:textId="77777777" w:rsidR="00A04CB3" w:rsidRDefault="00A04CB3" w:rsidP="00A04CB3"/>
    <w:p w14:paraId="5CC479B9" w14:textId="60945E13" w:rsidR="00A04CB3" w:rsidRDefault="00F3537E" w:rsidP="00F3537E">
      <w:pPr>
        <w:pStyle w:val="Heading1"/>
      </w:pPr>
      <w:bookmarkStart w:id="3" w:name="_Toc515966270"/>
      <w:r>
        <w:t>D</w:t>
      </w:r>
      <w:r>
        <w:rPr>
          <w:rFonts w:hint="eastAsia"/>
        </w:rPr>
        <w:t>ata</w:t>
      </w:r>
      <w:bookmarkEnd w:id="3"/>
    </w:p>
    <w:p w14:paraId="36E9EE66" w14:textId="77777777" w:rsidR="00F3537E" w:rsidRDefault="00F3537E" w:rsidP="00A04CB3"/>
    <w:p w14:paraId="787E8ABE" w14:textId="68287FCE" w:rsidR="00A04CB3" w:rsidRDefault="00F3537E" w:rsidP="00A04CB3">
      <w:r>
        <w:br/>
      </w:r>
    </w:p>
    <w:p w14:paraId="74BBF8E5" w14:textId="77777777" w:rsidR="00F3537E" w:rsidRPr="00A04CB3" w:rsidRDefault="00F3537E" w:rsidP="00A04CB3"/>
    <w:p w14:paraId="299D8161" w14:textId="1B34B929" w:rsidR="00A04CB3" w:rsidRDefault="00247033" w:rsidP="00A04CB3">
      <w:pPr>
        <w:pStyle w:val="Heading1"/>
      </w:pPr>
      <w:bookmarkStart w:id="4" w:name="_Toc515966271"/>
      <w:r>
        <w:lastRenderedPageBreak/>
        <w:t xml:space="preserve">Methodology and </w:t>
      </w:r>
      <w:r w:rsidR="00A04CB3">
        <w:t>Research Design</w:t>
      </w:r>
      <w:bookmarkEnd w:id="4"/>
    </w:p>
    <w:p w14:paraId="1A791E83" w14:textId="77777777" w:rsidR="00A04CB3" w:rsidRDefault="00A04CB3" w:rsidP="00A04CB3"/>
    <w:p w14:paraId="33944AE0" w14:textId="77777777" w:rsidR="00A04CB3" w:rsidRDefault="00A04CB3" w:rsidP="00A04CB3"/>
    <w:p w14:paraId="5B09518F" w14:textId="77777777" w:rsidR="00A04CB3" w:rsidRDefault="00A04CB3" w:rsidP="00A04CB3"/>
    <w:p w14:paraId="0F8AC128" w14:textId="2612EE93" w:rsidR="00A04CB3" w:rsidRDefault="005C5B64" w:rsidP="005C5B64">
      <w:pPr>
        <w:pStyle w:val="Heading1"/>
      </w:pPr>
      <w:bookmarkStart w:id="5" w:name="_Toc515966272"/>
      <w:r>
        <w:t>Empirical Results</w:t>
      </w:r>
      <w:bookmarkEnd w:id="5"/>
    </w:p>
    <w:p w14:paraId="3F5733E0" w14:textId="0F6DF43E" w:rsidR="005C5B64" w:rsidRDefault="005C5B64" w:rsidP="005C5B64"/>
    <w:p w14:paraId="083F962A" w14:textId="78621BFF" w:rsidR="005C5B64" w:rsidRPr="005C5B64" w:rsidRDefault="005C5B64" w:rsidP="005C5B64">
      <w:pPr>
        <w:pStyle w:val="Heading1"/>
      </w:pPr>
      <w:bookmarkStart w:id="6" w:name="_Toc515966273"/>
      <w:r>
        <w:t>Conclusion</w:t>
      </w:r>
      <w:bookmarkEnd w:id="6"/>
      <w:r>
        <w:t xml:space="preserve"> </w:t>
      </w:r>
    </w:p>
    <w:p w14:paraId="29B9BF3E" w14:textId="55EA77C7" w:rsidR="005C5B64" w:rsidRDefault="005C5B64" w:rsidP="005C5B64"/>
    <w:p w14:paraId="1F01E75C" w14:textId="1DDF92A6" w:rsidR="005C5B64" w:rsidRDefault="005C5B64" w:rsidP="005C5B64">
      <w:pPr>
        <w:pStyle w:val="Heading1"/>
      </w:pPr>
      <w:bookmarkStart w:id="7" w:name="_Toc515966274"/>
      <w:r>
        <w:t>Limitations and Extensions</w:t>
      </w:r>
      <w:bookmarkEnd w:id="7"/>
      <w:r>
        <w:t xml:space="preserve"> </w:t>
      </w:r>
    </w:p>
    <w:p w14:paraId="63DDE85B" w14:textId="77777777" w:rsidR="005C5B64" w:rsidRPr="005C5B64" w:rsidRDefault="005C5B64" w:rsidP="005C5B64"/>
    <w:p w14:paraId="5920C5B7" w14:textId="77777777" w:rsidR="00A04CB3" w:rsidRDefault="00A04CB3" w:rsidP="00A04CB3"/>
    <w:p w14:paraId="594DE16F" w14:textId="77777777" w:rsidR="00A04CB3" w:rsidRDefault="00A04CB3" w:rsidP="00A04CB3"/>
    <w:p w14:paraId="1BCE4501" w14:textId="77777777" w:rsidR="00A04CB3" w:rsidRDefault="00A04CB3" w:rsidP="00A04CB3"/>
    <w:p w14:paraId="5339FD7F" w14:textId="77777777" w:rsidR="00A04CB3" w:rsidRPr="00A04CB3" w:rsidRDefault="00A04CB3" w:rsidP="00A04CB3"/>
    <w:p w14:paraId="72BECB93" w14:textId="77777777" w:rsidR="00A04CB3" w:rsidRDefault="00A04CB3" w:rsidP="00A04CB3">
      <w:pPr>
        <w:pStyle w:val="Heading1"/>
      </w:pPr>
      <w:bookmarkStart w:id="8" w:name="_Toc515966275"/>
      <w:r>
        <w:t>References</w:t>
      </w:r>
      <w:bookmarkEnd w:id="8"/>
    </w:p>
    <w:p w14:paraId="1C94A976" w14:textId="77777777" w:rsidR="00A04CB3" w:rsidRDefault="00A04CB3" w:rsidP="00A04CB3"/>
    <w:p w14:paraId="0E35CC71" w14:textId="77777777" w:rsidR="00A04CB3" w:rsidRDefault="00A04CB3" w:rsidP="00A04CB3"/>
    <w:p w14:paraId="40F0C3D9" w14:textId="77777777" w:rsidR="00A04CB3" w:rsidRDefault="00A04CB3" w:rsidP="00A04CB3"/>
    <w:p w14:paraId="6F962988" w14:textId="77777777" w:rsidR="00A04CB3" w:rsidRDefault="00A04CB3" w:rsidP="00A04CB3"/>
    <w:p w14:paraId="6EC42E1B" w14:textId="77777777" w:rsidR="00A04CB3" w:rsidRDefault="00A04CB3" w:rsidP="00A04CB3"/>
    <w:p w14:paraId="7729AAA1" w14:textId="77777777" w:rsidR="00A04CB3" w:rsidRDefault="00A04CB3" w:rsidP="00A04CB3"/>
    <w:p w14:paraId="1483E730" w14:textId="77777777" w:rsidR="00A04CB3" w:rsidRDefault="00A04CB3" w:rsidP="00A04CB3"/>
    <w:p w14:paraId="2348EA4A" w14:textId="77777777" w:rsidR="00A04CB3" w:rsidRDefault="00A04CB3" w:rsidP="00A04CB3"/>
    <w:p w14:paraId="3F50E828" w14:textId="77777777" w:rsidR="00A04CB3" w:rsidRDefault="00A04CB3" w:rsidP="00A04CB3"/>
    <w:p w14:paraId="1DE7271E" w14:textId="77777777" w:rsidR="00A04CB3" w:rsidRDefault="00A04CB3" w:rsidP="00A04CB3"/>
    <w:p w14:paraId="47D4628B" w14:textId="77777777" w:rsidR="00A04CB3" w:rsidRPr="00A04CB3" w:rsidRDefault="00A04CB3" w:rsidP="00A04CB3"/>
    <w:p w14:paraId="39D554A0" w14:textId="77777777" w:rsidR="00A04CB3" w:rsidRPr="00A04CB3" w:rsidRDefault="00A04CB3" w:rsidP="00A04CB3">
      <w:pPr>
        <w:pStyle w:val="Heading1"/>
      </w:pPr>
    </w:p>
    <w:p w14:paraId="481C47B4" w14:textId="77777777" w:rsidR="002A3885" w:rsidRDefault="002A3885" w:rsidP="00BF2210"/>
    <w:p w14:paraId="7FF7AC76" w14:textId="77777777" w:rsidR="002A3885" w:rsidRDefault="002A3885" w:rsidP="00BF2210"/>
    <w:p w14:paraId="5BA03688" w14:textId="77777777" w:rsidR="002A3885" w:rsidRDefault="002A3885" w:rsidP="00BF2210"/>
    <w:p w14:paraId="2C58EF6D" w14:textId="77777777" w:rsidR="002A3885" w:rsidRDefault="002A3885" w:rsidP="00BF2210"/>
    <w:p w14:paraId="6AE5F147" w14:textId="77777777" w:rsidR="002A3885" w:rsidRDefault="002A3885" w:rsidP="00BF2210"/>
    <w:p w14:paraId="126611FA" w14:textId="77777777" w:rsidR="002A3885" w:rsidRDefault="002A3885" w:rsidP="00BF2210"/>
    <w:p w14:paraId="70CC6DEC" w14:textId="77777777" w:rsidR="002A3885" w:rsidRDefault="002A3885" w:rsidP="00BF2210"/>
    <w:p w14:paraId="6DA1E939" w14:textId="77777777" w:rsidR="002A3885" w:rsidRDefault="002A3885" w:rsidP="00BF2210"/>
    <w:p w14:paraId="777D1E86" w14:textId="77777777" w:rsidR="002A3885" w:rsidRDefault="002A3885" w:rsidP="00BF2210"/>
    <w:p w14:paraId="1608ED66" w14:textId="77777777" w:rsidR="002A3885" w:rsidRDefault="002A3885" w:rsidP="00BF2210"/>
    <w:p w14:paraId="6F881920" w14:textId="77777777" w:rsidR="002A3885" w:rsidRDefault="002A3885" w:rsidP="00BF2210"/>
    <w:p w14:paraId="5338CDDF" w14:textId="77777777" w:rsidR="002A3885" w:rsidRDefault="002A3885" w:rsidP="00BF2210"/>
    <w:p w14:paraId="453EB78F" w14:textId="77777777" w:rsidR="002A3885" w:rsidRDefault="002A3885" w:rsidP="00BF2210"/>
    <w:p w14:paraId="1214B0BC" w14:textId="77777777" w:rsidR="002A3885" w:rsidRDefault="002A3885" w:rsidP="00BF2210"/>
    <w:p w14:paraId="3ECCD039" w14:textId="77777777" w:rsidR="002A3885" w:rsidRDefault="002A3885" w:rsidP="00BF2210"/>
    <w:p w14:paraId="525CEFD3" w14:textId="77777777" w:rsidR="002A3885" w:rsidRDefault="002A3885" w:rsidP="00BF2210"/>
    <w:p w14:paraId="526958AE" w14:textId="77777777" w:rsidR="002A3885" w:rsidRDefault="002A3885" w:rsidP="00BF2210"/>
    <w:p w14:paraId="2E7BDBAF" w14:textId="77777777" w:rsidR="002A3885" w:rsidRDefault="002A3885" w:rsidP="00BF2210"/>
    <w:p w14:paraId="60A7A58F" w14:textId="77777777" w:rsidR="002A3885" w:rsidRDefault="002A3885" w:rsidP="00BF2210"/>
    <w:p w14:paraId="1A8748C0" w14:textId="77777777" w:rsidR="002A3885" w:rsidRDefault="002A3885" w:rsidP="00BF2210"/>
    <w:p w14:paraId="52FEB382" w14:textId="77777777" w:rsidR="002A3885" w:rsidRDefault="002A3885" w:rsidP="00BF2210"/>
    <w:p w14:paraId="10396031" w14:textId="77777777" w:rsidR="002A3885" w:rsidRDefault="002A3885" w:rsidP="00BF2210"/>
    <w:p w14:paraId="042BE2BD" w14:textId="77777777" w:rsidR="002A3885" w:rsidRDefault="002A3885" w:rsidP="00BF2210"/>
    <w:p w14:paraId="22A62336" w14:textId="77777777" w:rsidR="002A3885" w:rsidRDefault="002A3885" w:rsidP="00BF2210"/>
    <w:p w14:paraId="5AA18B15" w14:textId="77777777" w:rsidR="002A3885" w:rsidRDefault="002A3885" w:rsidP="00BF2210">
      <w:bookmarkStart w:id="9" w:name="_GoBack"/>
      <w:bookmarkEnd w:id="9"/>
    </w:p>
    <w:p w14:paraId="026194E0" w14:textId="77777777" w:rsidR="002A3885" w:rsidRDefault="002A3885" w:rsidP="00BF2210"/>
    <w:p w14:paraId="74990C98" w14:textId="77777777" w:rsidR="002A3885" w:rsidRDefault="002A3885" w:rsidP="00BF2210"/>
    <w:p w14:paraId="2E851E68" w14:textId="77777777" w:rsidR="002A3885" w:rsidRDefault="002A3885" w:rsidP="00BF2210"/>
    <w:p w14:paraId="43EC37A6" w14:textId="77777777" w:rsidR="002A3885" w:rsidRDefault="002A3885" w:rsidP="00BF2210"/>
    <w:p w14:paraId="581FBA2A" w14:textId="77777777" w:rsidR="002A3885" w:rsidRDefault="002A3885" w:rsidP="00BF2210"/>
    <w:p w14:paraId="5435B573" w14:textId="77777777" w:rsidR="002A3885" w:rsidRDefault="002A3885" w:rsidP="00BF2210"/>
    <w:p w14:paraId="2B7ECE9A" w14:textId="77777777" w:rsidR="002A3885" w:rsidRDefault="002A3885" w:rsidP="00BF2210"/>
    <w:p w14:paraId="3AC8AAE9" w14:textId="77777777" w:rsidR="002A3885" w:rsidRDefault="002A3885" w:rsidP="00BF2210"/>
    <w:p w14:paraId="3F5172A1" w14:textId="77777777" w:rsidR="002A3885" w:rsidRDefault="002A3885" w:rsidP="00BF2210"/>
    <w:p w14:paraId="32A756FE" w14:textId="77777777" w:rsidR="002A3885" w:rsidRDefault="002A3885" w:rsidP="00BF2210"/>
    <w:p w14:paraId="58C11335" w14:textId="77777777" w:rsidR="002A3885" w:rsidRDefault="002A3885" w:rsidP="00BF2210"/>
    <w:p w14:paraId="020AB64B" w14:textId="77777777" w:rsidR="002A3885" w:rsidRDefault="002A3885" w:rsidP="00BF2210"/>
    <w:p w14:paraId="70000D25" w14:textId="77777777" w:rsidR="002A3885" w:rsidRDefault="002A3885" w:rsidP="00BF2210"/>
    <w:p w14:paraId="4D054399" w14:textId="77777777" w:rsidR="002A3885" w:rsidRDefault="002A3885" w:rsidP="00BF2210"/>
    <w:p w14:paraId="5DFF186D" w14:textId="77777777" w:rsidR="002A3885" w:rsidRDefault="002A3885" w:rsidP="00BF2210"/>
    <w:p w14:paraId="1E58F141" w14:textId="77777777" w:rsidR="002A3885" w:rsidRDefault="002A3885" w:rsidP="00BF2210"/>
    <w:p w14:paraId="552C146B" w14:textId="77777777" w:rsidR="002A3885" w:rsidRDefault="002A3885" w:rsidP="00BF2210"/>
    <w:p w14:paraId="1718237E" w14:textId="77777777" w:rsidR="002A3885" w:rsidRDefault="002A3885" w:rsidP="00BF2210"/>
    <w:p w14:paraId="14164B5A" w14:textId="77777777" w:rsidR="002A3885" w:rsidRDefault="002A3885" w:rsidP="00BF2210"/>
    <w:p w14:paraId="3655867A" w14:textId="77777777" w:rsidR="002A3885" w:rsidRDefault="002A3885" w:rsidP="00BF2210"/>
    <w:p w14:paraId="0A14B471" w14:textId="77777777" w:rsidR="002A3885" w:rsidRDefault="002A3885" w:rsidP="00BF2210"/>
    <w:p w14:paraId="575AF66A" w14:textId="77777777" w:rsidR="002A3885" w:rsidRDefault="002A3885" w:rsidP="00BF2210"/>
    <w:p w14:paraId="57AC3685" w14:textId="77777777" w:rsidR="002A3885" w:rsidRDefault="002A3885" w:rsidP="00BF2210"/>
    <w:p w14:paraId="04B46962" w14:textId="77777777" w:rsidR="002A3885" w:rsidRDefault="002A3885" w:rsidP="00BF2210"/>
    <w:p w14:paraId="183B78A5" w14:textId="77777777" w:rsidR="002A3885" w:rsidRDefault="002A3885" w:rsidP="00BF2210"/>
    <w:p w14:paraId="3C901394" w14:textId="77777777"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01DB4" w14:textId="77777777" w:rsidR="000E7E7C" w:rsidRDefault="000E7E7C" w:rsidP="002F461D">
      <w:pPr>
        <w:spacing w:after="0" w:line="240" w:lineRule="auto"/>
      </w:pPr>
      <w:r>
        <w:separator/>
      </w:r>
    </w:p>
  </w:endnote>
  <w:endnote w:type="continuationSeparator" w:id="0">
    <w:p w14:paraId="5775F30A" w14:textId="77777777" w:rsidR="000E7E7C" w:rsidRDefault="000E7E7C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858E4" w14:textId="77777777" w:rsidR="000E7E7C" w:rsidRDefault="000E7E7C" w:rsidP="002F461D">
      <w:pPr>
        <w:spacing w:after="0" w:line="240" w:lineRule="auto"/>
      </w:pPr>
      <w:r>
        <w:separator/>
      </w:r>
    </w:p>
  </w:footnote>
  <w:footnote w:type="continuationSeparator" w:id="0">
    <w:p w14:paraId="44B36CB9" w14:textId="77777777" w:rsidR="000E7E7C" w:rsidRDefault="000E7E7C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CC"/>
    <w:rsid w:val="00045376"/>
    <w:rsid w:val="00045ED8"/>
    <w:rsid w:val="000E7E7C"/>
    <w:rsid w:val="00105EF9"/>
    <w:rsid w:val="001162A8"/>
    <w:rsid w:val="00182294"/>
    <w:rsid w:val="00207227"/>
    <w:rsid w:val="00225EF9"/>
    <w:rsid w:val="00247033"/>
    <w:rsid w:val="00260FEA"/>
    <w:rsid w:val="00274927"/>
    <w:rsid w:val="002A3885"/>
    <w:rsid w:val="002A6B85"/>
    <w:rsid w:val="002C004E"/>
    <w:rsid w:val="002D7A41"/>
    <w:rsid w:val="002E550C"/>
    <w:rsid w:val="002F461D"/>
    <w:rsid w:val="00310918"/>
    <w:rsid w:val="0032391C"/>
    <w:rsid w:val="00334980"/>
    <w:rsid w:val="003354CC"/>
    <w:rsid w:val="003460F3"/>
    <w:rsid w:val="00371663"/>
    <w:rsid w:val="0039696A"/>
    <w:rsid w:val="003A458B"/>
    <w:rsid w:val="003B68B1"/>
    <w:rsid w:val="003C711C"/>
    <w:rsid w:val="003D7A18"/>
    <w:rsid w:val="003E3520"/>
    <w:rsid w:val="003E35E2"/>
    <w:rsid w:val="003F49E1"/>
    <w:rsid w:val="00406B3D"/>
    <w:rsid w:val="004336E2"/>
    <w:rsid w:val="004353A0"/>
    <w:rsid w:val="00492C60"/>
    <w:rsid w:val="004C1425"/>
    <w:rsid w:val="004D0BE9"/>
    <w:rsid w:val="004E5ED1"/>
    <w:rsid w:val="00504578"/>
    <w:rsid w:val="00525F04"/>
    <w:rsid w:val="00527B37"/>
    <w:rsid w:val="0054357A"/>
    <w:rsid w:val="00544F41"/>
    <w:rsid w:val="0056356E"/>
    <w:rsid w:val="00573A33"/>
    <w:rsid w:val="005A2920"/>
    <w:rsid w:val="005C4503"/>
    <w:rsid w:val="005C5B64"/>
    <w:rsid w:val="005D2106"/>
    <w:rsid w:val="005E2302"/>
    <w:rsid w:val="005E6C16"/>
    <w:rsid w:val="005F290B"/>
    <w:rsid w:val="00607493"/>
    <w:rsid w:val="0060758C"/>
    <w:rsid w:val="00682169"/>
    <w:rsid w:val="00690CEA"/>
    <w:rsid w:val="006A107E"/>
    <w:rsid w:val="006A2034"/>
    <w:rsid w:val="006A25A0"/>
    <w:rsid w:val="006C26ED"/>
    <w:rsid w:val="006D3EEF"/>
    <w:rsid w:val="006F0795"/>
    <w:rsid w:val="006F21F7"/>
    <w:rsid w:val="007033CD"/>
    <w:rsid w:val="00761C80"/>
    <w:rsid w:val="007776B8"/>
    <w:rsid w:val="0078633F"/>
    <w:rsid w:val="007A46AE"/>
    <w:rsid w:val="007F6593"/>
    <w:rsid w:val="00853780"/>
    <w:rsid w:val="008670B3"/>
    <w:rsid w:val="008A59BB"/>
    <w:rsid w:val="008C7ECF"/>
    <w:rsid w:val="008D2B43"/>
    <w:rsid w:val="008E3DD6"/>
    <w:rsid w:val="009036D2"/>
    <w:rsid w:val="00913C2D"/>
    <w:rsid w:val="0093022E"/>
    <w:rsid w:val="00935A13"/>
    <w:rsid w:val="009642EC"/>
    <w:rsid w:val="009B4ABC"/>
    <w:rsid w:val="00A04CB3"/>
    <w:rsid w:val="00A227B6"/>
    <w:rsid w:val="00AD20B1"/>
    <w:rsid w:val="00AD602F"/>
    <w:rsid w:val="00B17959"/>
    <w:rsid w:val="00B237ED"/>
    <w:rsid w:val="00BB0A21"/>
    <w:rsid w:val="00BB6DC9"/>
    <w:rsid w:val="00BE5F72"/>
    <w:rsid w:val="00BF2210"/>
    <w:rsid w:val="00C408E9"/>
    <w:rsid w:val="00C43945"/>
    <w:rsid w:val="00C46795"/>
    <w:rsid w:val="00C4758C"/>
    <w:rsid w:val="00C6257D"/>
    <w:rsid w:val="00C708AE"/>
    <w:rsid w:val="00C86B98"/>
    <w:rsid w:val="00C945B8"/>
    <w:rsid w:val="00CA2637"/>
    <w:rsid w:val="00CB1EB9"/>
    <w:rsid w:val="00CB2AA9"/>
    <w:rsid w:val="00D21C7B"/>
    <w:rsid w:val="00D37958"/>
    <w:rsid w:val="00D43783"/>
    <w:rsid w:val="00D93B43"/>
    <w:rsid w:val="00DE54C3"/>
    <w:rsid w:val="00E07A65"/>
    <w:rsid w:val="00E13ACC"/>
    <w:rsid w:val="00E219B9"/>
    <w:rsid w:val="00E222B5"/>
    <w:rsid w:val="00E32E6B"/>
    <w:rsid w:val="00E5017B"/>
    <w:rsid w:val="00E62D02"/>
    <w:rsid w:val="00E7397E"/>
    <w:rsid w:val="00E82AC6"/>
    <w:rsid w:val="00EB5ADE"/>
    <w:rsid w:val="00EC0093"/>
    <w:rsid w:val="00ED5AD7"/>
    <w:rsid w:val="00EE0C3B"/>
    <w:rsid w:val="00F2663F"/>
    <w:rsid w:val="00F33609"/>
    <w:rsid w:val="00F3537E"/>
    <w:rsid w:val="00F77452"/>
    <w:rsid w:val="00F866C4"/>
    <w:rsid w:val="00FB11DA"/>
    <w:rsid w:val="00FB357D"/>
    <w:rsid w:val="00FB7EA8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C518F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353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53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3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53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3D86-C347-43F7-8865-2A77B490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2</cp:revision>
  <dcterms:created xsi:type="dcterms:W3CDTF">2018-06-07T20:21:00Z</dcterms:created>
  <dcterms:modified xsi:type="dcterms:W3CDTF">2018-06-07T20:21:00Z</dcterms:modified>
</cp:coreProperties>
</file>