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7F9C607">
      <w:pPr>
        <w:pStyle w:val="Title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000000"/>
          <w:spacing w:val="5"/>
          <w:kern w:val="28"/>
          <w:sz w:val="36"/>
          <w:szCs w:val="52"/>
        </w:rPr>
        <w:t>DANH SÁCH TÀI SẢN VÀ GHI CHÚ BỔ SUNG</w:t>
      </w:r>
    </w:p>
    <w:p w14:paraId="07A2AB56">
      <w:pPr>
        <w:spacing w:after="120" w:line="300" w:lineRule="auto"/>
      </w:pPr>
    </w:p>
    <w:tbl>
      <w:tblPr>
        <w:tblW w:w="9360" w:type="dxa"/>
        <w:tblInd w:w="12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600"/>
        <w:gridCol w:w="2100"/>
        <w:gridCol w:w="6660"/>
      </w:tblGrid>
      <w:tr>
        <w:trPr>
          <w:cantSplit/>
          <w:tblHeader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49F4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STT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BABA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Thiết bị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D0D2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Ghi chú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7246">
            <w:pPr>
              <w:keepNext/>
              <w:spacing w:before="0" w:after="0"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605E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B583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Số lượng: 33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84F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BF1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156B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75D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B84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B49E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770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D9E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894C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05B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4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6FA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EA1B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EB5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5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CCB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1CF1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923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6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CD3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C15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EED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7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322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310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E68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8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093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7060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3DD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9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794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378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3AA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10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792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E58E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41B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E28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D6BD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7C4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12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ADB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9044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9B7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13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13A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03D2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2D7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14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4D7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AB1B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F75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15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134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470E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707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16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A88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ABEB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149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17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528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1716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A7B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18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9C9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54D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67B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19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DDF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8967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20E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20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D9E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C563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862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F79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B064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114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22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570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69D2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C20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23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62D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3975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2CC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24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BD5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71EC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72F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25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2FB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07AD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640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26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909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488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68E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27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872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5015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A34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28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76F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750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DB4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29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824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3E9A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9C5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30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0C3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BB30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C53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31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718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0DEF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15D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32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B89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7110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547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33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85F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tính lắp ráp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CE40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471F">
            <w:pPr>
              <w:keepNext/>
              <w:spacing w:before="0" w:after="0"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611C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3DEE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Số lượng: 19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DEE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A96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AD00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6CC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CB7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4569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354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366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6DC5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829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4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6E8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171D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50A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5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736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5667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5CA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6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68C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0D7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D13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7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82C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208C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07B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8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2B8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BF64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290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9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C39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3760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168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10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30E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6502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5B4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E1D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A9ED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43C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12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386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111C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B99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13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6A4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E831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CAA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14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AE5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D2A1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49B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15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7B2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D546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084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16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E6B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2DE0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140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17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801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640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B99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18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E89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D8CD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901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19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7C4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Laptop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30DF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4B83">
            <w:pPr>
              <w:keepNext/>
              <w:spacing w:before="0" w:after="0"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9FF2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Bộ phát Wifi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110E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Số lượng: 10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744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94F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Bộ phát Wifi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185B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304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D57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Bộ phát Wifi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863F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402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A2C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Bộ phát Wifi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7597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267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4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38F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Bộ phát Wifi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2DEB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0F2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5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0A7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Bộ phát Wifi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AA97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9A7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6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F1A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Bộ phát Wifi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2611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193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7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4F1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Bộ phát Wifi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082E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E25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8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6F0C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Bộ phát Wifi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0AAA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398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9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D90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Bộ phát Wifi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B3B7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7C3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10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550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Bộ phát Wifi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C53C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24CE">
            <w:pPr>
              <w:keepNext/>
              <w:spacing w:before="0" w:after="0"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F302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Tổng đài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82BB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Số lượng: 1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696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189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Tổng đài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96E1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9338">
            <w:pPr>
              <w:keepNext/>
              <w:spacing w:before="0" w:after="0"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D2ED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Điện thoại bàn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20C5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Số lượng: 8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B2E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25E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Điện thoại bàn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5A23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CE2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0F5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Điện thoại bàn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3354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8BF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A8F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Điện thoại bàn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E047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7FF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4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482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Điện thoại bàn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E643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6D9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5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38C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Điện thoại bàn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2AB3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9C9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6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E01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Điện thoại bàn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80DF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033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7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1BF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Điện thoại bàn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4C59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F38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8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5AE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Điện thoại bàn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1677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7354">
            <w:pPr>
              <w:keepNext/>
              <w:spacing w:before="0" w:after="0"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2E9F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Máy chủ Dell T360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1CA7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Số lượng: 1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B64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FF6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chủ Dell T360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A472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F9EF">
            <w:pPr>
              <w:keepNext/>
              <w:spacing w:before="0" w:after="0"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399C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UPS online MHPRO 3000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1B70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Số lượng: 1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5F0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0DC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UPS online MHPRO 3000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9B61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5F00">
            <w:pPr>
              <w:keepNext/>
              <w:spacing w:before="0" w:after="0"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FB8A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Cân bằng tải Rujie NBR6205-E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F597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Số lượng: 1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FB0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22A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Cân bằng tải Rujie NBR6205-E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515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7323">
            <w:pPr>
              <w:keepNext/>
              <w:spacing w:before="0" w:after="0"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1B59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Switch cisco 24 Port 100/1000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0B15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Số lượng: 1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7E6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E2B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Switch cisco 24 Port 100/1000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2089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BE31">
            <w:pPr>
              <w:keepNext/>
              <w:spacing w:before="0" w:after="0"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C3D1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CF5D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Số lượng: 12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302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47A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250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6DD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CB0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AAF7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85B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CE2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5330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8467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4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DAB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77B3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75D1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5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CFE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EF71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08B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6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6F7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FB07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B803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7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AFC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FFB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F7D5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8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8D4E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4DA5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A4C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9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4C2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894D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54A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10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C01D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8DE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A7C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29CB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DE28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FD16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12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8F1A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in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8779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7176">
            <w:pPr>
              <w:keepNext/>
              <w:spacing w:before="0" w:after="0" w:line="240" w:lineRule="auto"/>
            </w:pPr>
            <w:r>
              <w:rPr>
                <w:b/>
                <w:sz w:val="20"/>
              </w:rPr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B104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Máy Scan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2622">
            <w:pPr>
              <w:keepNext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Số lượng: 3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71DF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2F20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Scan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249C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7ED2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E684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Scan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699A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B7A8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F6A9">
            <w:pPr>
              <w:keepNext w:val="0"/>
              <w:spacing w:before="0" w:after="0" w:line="240" w:lineRule="auto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Máy Scan</w:t>
            </w:r>
          </w:p>
        </w:tc>
        <w:tc>
          <w:tcPr>
            <w:tcW w:w="6660" w:type="dx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1C72">
            <w:pPr>
              <w:keepNext w:val="0"/>
              <w:spacing w:before="0" w:after="0" w:line="240" w:lineRule="auto"/>
            </w:pPr>
            <w:r>
              <w:rPr>
                <w:b w:val="0"/>
                <w:sz w:val="20"/>
              </w:rPr>
            </w:r>
          </w:p>
        </w:tc>
      </w:tr>
    </w:tbl>
    <w:p w14:paraId="171A6F53"/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B38ADDA">
    <w:pPr>
      <w:pStyle w:val="Footer"/>
    </w:pPr>
    <w:r>
      <w:rPr>
        <w:rFonts w:ascii="Calibri" w:hAnsi="Calibri" w:eastAsia="ＭＳ 明朝" w:cs="Calibri" w:eastAsiaTheme="minorEastAsia" w:csTheme="minorBidi"/>
        <w:sz w:val="22"/>
        <w:szCs w:val="22"/>
      </w:rPr>
      <w:t xml:space="preserve"> Trang </w:t>
    </w:r>
    <w:r>
      <w:rPr>
        <w:rFonts w:ascii="Calibri" w:hAnsi="Calibri" w:eastAsia="ＭＳ 明朝" w:cs="Calibri" w:eastAsiaTheme="minorEastAsia" w:csTheme="minorBidi"/>
        <w:sz w:val="22"/>
        <w:szCs w:val="22"/>
      </w:rPr>
      <w:fldChar w:fldCharType="begin"/>
    </w:r>
    <w:r>
      <w:rPr>
        <w:rFonts w:ascii="Calibri" w:hAnsi="Calibri" w:eastAsia="ＭＳ 明朝" w:cs="Calibri" w:eastAsiaTheme="minorEastAsia" w:csTheme="minorBidi"/>
        <w:sz w:val="22"/>
        <w:szCs w:val="22"/>
      </w:rPr>
      <w:instrText>PAGE</w:instrText>
    </w:r>
    <w:r>
      <w:rPr>
        <w:rFonts w:ascii="Calibri" w:hAnsi="Calibri" w:eastAsia="ＭＳ 明朝" w:cs="Calibri" w:eastAsiaTheme="minorEastAsia" w:csTheme="minorBidi"/>
        <w:sz w:val="22"/>
        <w:szCs w:val="22"/>
      </w:rPr>
      <w:fldChar w:fldCharType="separate"/>
    </w:r>
    <w:r>
      <w:rPr>
        <w:rFonts w:ascii="Calibri" w:hAnsi="Calibri" w:eastAsia="ＭＳ 明朝" w:cs="Calibri" w:eastAsiaTheme="minorEastAsia" w:csTheme="minorBidi"/>
        <w:sz w:val="22"/>
        <w:szCs w:val="22"/>
      </w:rPr>
      <w:t>1</w:t>
    </w:r>
    <w:r>
      <w:rPr>
        <w:rFonts w:ascii="Calibri" w:hAnsi="Calibri" w:eastAsia="ＭＳ 明朝" w:cs="Calibri" w:eastAsiaTheme="minorEastAsia" w:csTheme="minorBidi"/>
        <w:sz w:val="22"/>
        <w:szCs w:val="22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516AF9E6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2026-10-23T01:01:50.210Z</dcterms:modified>
  <cp:category/>
</cp:coreProperties>
</file>