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"https://www.cnblogs.com/vvjiang/p/8599980.html"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https://www.cnblogs.com/vvjiang/p/8599980.html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参考地址：https://www.cnblogs.com/susu8/p/9512393.html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Enzyme</w:t>
      </w:r>
      <w:r>
        <w:rPr>
          <w:rFonts w:hint="eastAsia" w:ascii="微软雅黑" w:hAnsi="微软雅黑" w:eastAsia="微软雅黑" w:cs="微软雅黑"/>
          <w:lang w:val="en-US" w:eastAsia="zh-CN"/>
        </w:rPr>
        <w:t>是用于React的测试，需搭配其他单元测试使用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--save-dev enzyme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安装对应配适器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--save-dev enzyme-adapter-react-16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配适器对应react的列表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enzyme-adapter-react-16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^16.0.0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enzyme-adapter-react-15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^15.5.0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enzyme-adapter-react-15.4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15.0.0-0 - 15.4.x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enzyme-adapter-react-14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^0.14.0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enzyme-adapter-react-13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^0.13.0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基本示例（搭配Jest）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Enzyme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'enzyme'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Adapter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'enzyme-adapter-react-16'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配置配适器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Enzyme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adapter: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Adapter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Enzyme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toEqual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Shallow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Shallow将一个组件渲染成虚拟DOM对象，但是只渲染第一层，不渲染所有子组件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mount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mount方法用于将React组件加载为真实DOM节点。然而真实DOM需要一个浏览器环境，为了解决这个问题，我们可以用到jsdom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安装jsdom：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--save-dev jsdom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在test目录下新建一个文件setup.js：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使用jsdom环境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'&lt;!doctype html&gt;&lt;html&gt;&lt;head&gt;&lt;/head&gt;&lt;body&gt;&lt;/body&gt;&lt;/html&gt;'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将setup.js配置到jest（运行每个测试文件前先运行setup.js）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setupFiles: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"&lt;rootDir&gt;/test/setup.js"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mount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的使用方法和Shallow一样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wrapper对象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hallow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和mount返回的是wrapper对象，其具有的方法如下：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（详细Api地址http://airbnb.io/enzyme/docs/api/ShallowWrapper/at.html）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.get(index)：返回指定位置的子组件的DOM节点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.at(index)：返回指定位置的子组件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.first()：返回第一个子组件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.last()：返回最后一个子组件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.type()：返回当前组件的类型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.text()：返回当前组件的文本内容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.html()：返回当前组件的HTML代码形式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.props()：返回根组件的所有属性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.prop(key)：返回根组件的指定属性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.state([key])：返回根组件的状态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.setState(nextState)：设置根组件的状态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.setProps(nextProps)：设置根组件的属性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.instance()：返回我们React类的实例，包含我们自定义定义的React类的方法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262C9"/>
    <w:rsid w:val="2BCE7EF0"/>
    <w:rsid w:val="432E0AB1"/>
    <w:rsid w:val="61D43D7F"/>
    <w:rsid w:val="6F2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2019-12-21T04:35:11Z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