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如：在一个函数内部使用</w:t>
      </w:r>
      <w:r>
        <w:rPr>
          <w:rFonts w:hint="eastAsia"/>
          <w:lang w:val="en-US" w:eastAsia="zh-CN"/>
        </w:rPr>
        <w:t>this，函数怎么知道this是哪个对象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 rack(result)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var result1 = ajaxSendAndRecvCon();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var lastGist = result[0];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hint="eastAsia"/>
          <w:color w:val="FF0000"/>
          <w:lang w:eastAsia="zh-CN"/>
        </w:rPr>
        <w:t>this</w:t>
      </w:r>
      <w:r>
        <w:rPr>
          <w:rFonts w:hint="eastAsia"/>
          <w:lang w:eastAsia="zh-CN"/>
        </w:rPr>
        <w:t>.setState({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username: lastGist.owner.login,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lastGistUrl: lastGist.html_url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所以，在调用函数时指定</w:t>
      </w:r>
      <w:r>
        <w:rPr>
          <w:rFonts w:hint="eastAsia"/>
          <w:lang w:val="en-US" w:eastAsia="zh-CN"/>
        </w:rPr>
        <w:t>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abcd  =  rack.bind(this)；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2018-02-28T03:14:26Z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