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JavaScript 函数语法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函数就是包裹在花括号中的代码块，前面使用了关键词 function：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functionname()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执行代码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调用带参数的函数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调用：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myFunction(argument1,argument2)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声明：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myFunction(var1,var2)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代码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带有返回值的函数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通过使用 return 语句实现</w:t>
      </w:r>
      <w:r>
        <w:rPr>
          <w:rFonts w:hint="eastAsia" w:ascii="微软雅黑" w:hAnsi="微软雅黑" w:eastAsia="微软雅黑" w:cs="微软雅黑"/>
          <w:lang w:val="en-US" w:eastAsia="zh-CN"/>
        </w:rPr>
        <w:t>返回</w:t>
      </w:r>
      <w:r>
        <w:rPr>
          <w:rFonts w:hint="eastAsia" w:ascii="微软雅黑" w:hAnsi="微软雅黑" w:eastAsia="微软雅黑" w:cs="微软雅黑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myFunction()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x=5;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return x;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myVar=myFunction();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局部 JavaScript 变量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 JavaScript 函数内部声明的变量（使用 var）是局部变量，所以只能在函数内部访问它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局部变量会在函数运行以后被删除。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全局变量会在页面关闭后被删除。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如果您把值赋给尚未声明的变量，该变量将被自动作为全局变量声明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如：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carname="Volvo";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将声明一个全局变量 carname，即使它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在函数内执行。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B3117"/>
    <w:rsid w:val="69F906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2020-05-06T09:47:58Z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