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本教程将向您展示如何创建带有动态加载特性的树形网格（TreeGrid）。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23915" cy="2554605"/>
            <wp:effectExtent l="0" t="0" r="63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创建树形网格（TreeGrid）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"Products"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"easyui-treegrid"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700px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300px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"treegrid3_getdata.php"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rownumbers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treeField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"250"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"quantity"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"100"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Quantity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"price"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formatter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"formatDollar"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"total"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formatter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"formatDollar"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&lt;/table&gt;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62188"/>
    <w:multiLevelType w:val="multilevel"/>
    <w:tmpl w:val="482621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