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本教程展示如何向带有动态加载特性的树形网格（TreeGrid）添加分页。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686550" cy="2876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创建树形网格（TreeGrid）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启用树形网格（TreeGrid）的分页特性，必须添加 'pagination:true' 属性，这样页面加载时就会向服务器发送 'page' 和 'rows' 参数。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&lt;table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"Products"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"easyui-treegrid"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700px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300px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data-options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>url: 'treegrid4_getdata.php',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>rownumbers: true,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>pagination: true,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>pageSize: 2,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>pageList: [2,10,20],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>idField: 'id',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>treeField: 'name',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>onBeforeLoad: function(row,param){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>if (!row) {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>// load top level rows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>param.id = 0;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>// set id=0, indicate to load new page rows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ab/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&lt;thead&gt;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"250"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"quantity"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"100"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Quantity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"price"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"150"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formatter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"formatDollar"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Price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"total"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"150"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formatter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"formatDollar"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Total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&lt;/thead&gt;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&lt;/table&gt;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D4136"/>
    <w:multiLevelType w:val="multilevel"/>
    <w:tmpl w:val="5DCD41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F2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2018-06-06T01:51:23Z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