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  <w:bookmarkStart w:id="1" w:name="_GoBack"/>
      <w:bookmarkEnd w:id="1"/>
      <w:bookmarkStart w:id="0" w:name="use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  <w:t>使用方式</w:t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动画的使用非常简单，直接对元素赋值动画特定的 class 类名即可。如：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"https://www.layui.com/doc/element/_blank"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7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其中 layui-anim 是必须的，后面跟着的即是不同的动画类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class="layui-anim layui-anim-up"&gt;&lt;/div&gt;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循环动画，追加：layui-anim-loop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class="layui-anim layui-anim-up layui-anim-loop"&gt;&lt;/div&gt;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0"/>
          <w:szCs w:val="30"/>
          <w:u w:val="none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F41DF"/>
    <w:multiLevelType w:val="multilevel"/>
    <w:tmpl w:val="BE9F41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1320C"/>
    <w:rsid w:val="0B89380A"/>
    <w:rsid w:val="2DE96E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