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2"/>
          <w:szCs w:val="22"/>
        </w:rPr>
        <w:t>像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instrText xml:space="preserve"> HYPERLINK "https://flowtype.org/" </w:instrTex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t>Flow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2"/>
          <w:szCs w:val="22"/>
        </w:rPr>
        <w:t> 和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instrText xml:space="preserve"> HYPERLINK "https://www.typescriptlang.org/" </w:instrTex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t>TypeScript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2"/>
          <w:szCs w:val="22"/>
        </w:rPr>
        <w:t xml:space="preserve"> 这样的静态类型检查器可以在运行代码之前识别某些类型的问题。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</w:rPr>
        <w:t>我们建议使用 Flow 或者 TypeScript 来替代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</w:rPr>
        <w:t>PropTypes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C754E"/>
    <w:rsid w:val="4080049B"/>
    <w:rsid w:val="5FF9724D"/>
    <w:rsid w:val="6D7D3ED6"/>
    <w:rsid w:val="79D3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Admin</cp:lastModifiedBy>
  <dcterms:modified xsi:type="dcterms:W3CDTF">2019-04-28T12:38:26Z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