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</w:rPr>
        <w:t>RefreshControl</w:t>
      </w:r>
      <w:r>
        <w:rPr>
          <w:rFonts w:hint="eastAsia" w:ascii="微软雅黑" w:hAnsi="微软雅黑" w:eastAsia="微软雅黑" w:cs="微软雅黑"/>
          <w:lang w:val="en-US" w:eastAsia="zh-CN"/>
        </w:rPr>
        <w:t>实现下拉刷新，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这一组件可以用在 ScrollView 或 FlatList 内部，为其添加下拉刷新的功能。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ScrollView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RefreshControl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无法使用 native-base 的 Tabs 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refreshing: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在这里刷新页面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refreshing: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pageFreshen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refreshing: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ScrollView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refreshControl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RefreshControl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是否正在刷新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刷新函数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onRefresh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ScrollView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87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2020-10-05T11:06:10Z</dcterms:created>
  <dc:creator>13736</dc:creator>
  <cp:lastModifiedBy>加载中...</cp:lastModifiedBy>
  <dcterms:modified xsi:type="dcterms:W3CDTF">2020-10-05T11:09:43Z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