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实例解释 - showCustomer() 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&lt;form action=""&gt;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&lt;select name="customers" onchange="showCustomer(this.value)" style="font-family:Verdana, Arial, Helvetica, sans-serif;"&gt;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&lt;option value="APPLE"&gt;Apple Computer, Inc.&lt;/option&gt;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&lt;option value="BAIDU "&gt;BAIDU, Inc&lt;/option&gt;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&lt;option value="Canon"&gt;Canon USA, Inc.&lt;/option&gt;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&lt;option value="Google"&gt;Google, Inc.&lt;/option&gt;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&lt;option value="Nokia"&gt;Nokia Corporation&lt;/option&gt;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&lt;option value="SONY"&gt;Sony Corporation of America&lt;/option&gt;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&lt;/select&gt;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&lt;/form&gt;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当用户在上面的下拉列表中选择某个客户时，会执行名为 "showCustomer()" 的函数。该函数由 "onchange" 事件触发：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function showCustomer(str)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xmlhttp;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if (str=="")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document.getElementById("txtHint").innerHTML="";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return;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if (window.XMLHttpRequest)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{// code for IE7+, Firefox, Chrome, Opera, Safari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xmlhttp=new XMLHttpRequest();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{// code for IE6, IE5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xmlhttp=new ActiveXObject("Microsoft.XMLHTTP");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xmlhttp.onreadystatechange=function()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if (xmlhttp.readyState==4 &amp;&amp; xmlhttp.status==200)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 document.getElementById("txtHint").innerHTML=xmlhttp.responseText;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 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xmlhttp.open("GET","getcustomer.html?q="+str,true);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xmlhttp.send();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showCustomer() 函数执行以下任务：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检查是否已选择某个客户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创建 XMLHttpRequest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当服务器响应就绪时执行所创建的函数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把请求发送到服务器上的文件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请注意我们向 URL 添加了一个参数 q （带有输入域中的内容）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71A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2017-07-11T13:09:06Z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