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原文地址：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"https://www.cnblogs.com/iiiiher/p/8513748.html"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lang w:val="en-US" w:eastAsia="zh-CN"/>
        </w:rPr>
        <w:t>https://www.cnblogs.com/iiiiher/p/8513748.html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ICMP的用途</w:t>
      </w: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single" w:color="E0DFCC" w:sz="24" w:space="0"/>
          <w:shd w:val="clear" w:fill="FFFBE8"/>
        </w:rPr>
        <w:drawing>
          <wp:inline distT="0" distB="0" distL="114300" distR="114300">
            <wp:extent cx="5715000" cy="41433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向发送者报告错误信息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发送者向目标询问信息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目标返回信息给发送者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ICMP报文与IP报文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single" w:color="E0DFCC" w:sz="24" w:space="0"/>
          <w:shd w:val="clear" w:fill="FFFBE8"/>
        </w:rPr>
        <w:drawing>
          <wp:inline distT="0" distB="0" distL="114300" distR="114300">
            <wp:extent cx="5715000" cy="42862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ICMP报文基于IP报文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ICMP类型与代码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类型与代码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确定了ICMP报文的功能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single" w:color="E0DFCC" w:sz="24" w:space="0"/>
          <w:shd w:val="clear" w:fill="FFFBE8"/>
        </w:rPr>
        <w:drawing>
          <wp:inline distT="0" distB="0" distL="114300" distR="114300">
            <wp:extent cx="5715000" cy="619125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ICMP实现之改变路由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路由器A发送ICMP报文告诉发送方“将IP报文发送给 路由器B 会更快”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single" w:color="E0DFCC" w:sz="24" w:space="0"/>
          <w:shd w:val="clear" w:fill="FFFBE8"/>
        </w:rPr>
        <w:drawing>
          <wp:inline distT="0" distB="0" distL="114300" distR="114300">
            <wp:extent cx="5715000" cy="22860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ICMP实现之源点抑制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数据包集中到达某一路由器后，数据包因为来不及被处理，有可能被丢弃的情况。这时候，向送信方发送的是ICMP 源点抑制报文，用来使送行方减慢发送速度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single" w:color="E0DFCC" w:sz="24" w:space="0"/>
          <w:shd w:val="clear" w:fill="FFFBE8"/>
        </w:rPr>
        <w:drawing>
          <wp:inline distT="0" distB="0" distL="114300" distR="114300">
            <wp:extent cx="5715000" cy="2209800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ICMP实现之ping命令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ping 命令用来在IP 层次上调查与指定机器是否连通，调查数据包往复需要多少时间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single" w:color="E0DFCC" w:sz="24" w:space="0"/>
          <w:shd w:val="clear" w:fill="FFFBE8"/>
        </w:rPr>
        <w:drawing>
          <wp:inline distT="0" distB="0" distL="114300" distR="114300">
            <wp:extent cx="5715000" cy="5781675"/>
            <wp:effectExtent l="0" t="0" r="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目标服务器发出回送请求（类型是8，代码是0）。标识符和序号字段分别是16 位的字段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，</w:t>
      </w: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这两个字段里填入任意的值。对于标识符，应用程序执行期间送出的所有报文里填入相同的值。对于序号，每送出一个报文数值就增加1。而且，回送请求的选项数据部分用来装任意数据。这个任意数据用来调整ping 的交流数据包的大小。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ICMP实现之traceroute命令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为了调查到通信方的路径现在是怎么样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的</w:t>
      </w: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，使用的是traceroute 命令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single" w:color="E0DFCC" w:sz="24" w:space="0"/>
          <w:shd w:val="clear" w:fill="FFFBE8"/>
        </w:rPr>
        <w:drawing>
          <wp:inline distT="0" distB="0" distL="114300" distR="114300">
            <wp:extent cx="5715000" cy="481012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traceroute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的原理是每次将TTL加1，来获取报文经过的路由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ICMP实现之端口扫描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主要是扫描UDP的端口，TCP不需要，因为TCP能连接上就证明端口开着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single" w:color="E0DFCC" w:sz="24" w:space="0"/>
          <w:shd w:val="clear" w:fill="FFFBE8"/>
        </w:rPr>
        <w:drawing>
          <wp:inline distT="0" distB="0" distL="114300" distR="114300">
            <wp:extent cx="5715000" cy="40386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sz w:val="22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2"/>
          <w:szCs w:val="28"/>
          <w:lang w:val="en-US" w:eastAsia="zh-CN"/>
        </w:rPr>
        <w:t>ICMP和安全的关系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ICMP具有较多的安全漏洞，为此一些服务器会禁止一些ICMP功能（如：ping）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ICMP数据包攻击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示例：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  <w:t>利用ping 的原理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，攻击者向某个网络发送ping，发送源则是被工具的服务器，网络内的计算机会向服务器发送ping会送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single" w:color="E0DFCC" w:sz="24" w:space="0"/>
          <w:shd w:val="clear" w:fill="FFFBE8"/>
        </w:rPr>
        <w:drawing>
          <wp:inline distT="0" distB="0" distL="114300" distR="114300">
            <wp:extent cx="5715000" cy="4257675"/>
            <wp:effectExtent l="0" t="0" r="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F91572"/>
    <w:multiLevelType w:val="singleLevel"/>
    <w:tmpl w:val="76F9157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BA3694"/>
    <w:rsid w:val="2F207FF0"/>
    <w:rsid w:val="3A390878"/>
    <w:rsid w:val="444D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color w:val="000000" w:themeColor="text1"/>
      <w:kern w:val="2"/>
      <w:sz w:val="21"/>
      <w:szCs w:val="24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加载中...</cp:lastModifiedBy>
  <dcterms:modified xsi:type="dcterms:W3CDTF">2020-05-05T12:26:50Z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