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color="auto" w:fill="FFFFFF"/>
        </w:rPr>
        <w:t>装饰器模式（Decorator Pattern）允许向一个现有的对象添加新的功能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，同时又不改变其结构。这种类型的设计模式属于结构型模式，它是作为现有的类的一个包装。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我们通过下面的实例来演示装饰器模式的用法。其中，我们将把一个形状装饰上不同的颜色，同时又不改变形状类。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动态地给一个对象添加一些额外的职责。就增加功能来说，装饰器模式相比生成子类更为灵活。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一般的，我们为了扩展一个类经常使用继承方式实现，由于继承为类引入静态特征，并且随着扩展功能的增多，子类会很膨胀。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在不想增加很多子类的情况下扩展类。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将具体功能职责划分，同时继承装饰者模式。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1、Component 类充当抽象角色，不应该具体实现。 2、修饰类引用和继承 Component 类，具体扩展类重写父类方法。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我们将创建一个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接口和实现了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接口的实体类。然后我们创建一个实现了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接口的抽象装饰类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ShapeDecorator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，并把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对象作为它的实例变量。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RedShapeDecorator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是实现了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ShapeDecorator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的实体类。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DecoratorPatternDemo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，我们的演示类使用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RedShapeDecorator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来装饰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对象。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553075" cy="35528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92C1D"/>
    <w:rsid w:val="39AD1CE2"/>
    <w:rsid w:val="4985044E"/>
    <w:rsid w:val="671A02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