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Redis 简介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是完全开源免费的，遵守BSD协议，是一个高性能的key-value数据库。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84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优势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性能极高 – Redis能读的速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度是110000次/s,写的速度是81000次/s 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丰富的数据类型 – Redis支持二进制案例的 Strings, Lists, Hashes, Sets 及 Ordered Sets 数据类型操作。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原子 – Redis的所有操作都是原子性的，意思就是要么成功执行要么失败完全不执行。单个操作是原子性的。多个操作也支持事务，即原子性，通过MULTI和EXEC指令包起来。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丰富的特性 – Redis还支持 publish/subscribe, 通知, key 过期等等特性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EA7C4"/>
    <w:multiLevelType w:val="multilevel"/>
    <w:tmpl w:val="370EA7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83FA0"/>
    <w:rsid w:val="574900B5"/>
    <w:rsid w:val="62817128"/>
    <w:rsid w:val="72114D7D"/>
    <w:rsid w:val="78BA25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2020-04-25T07:55:30Z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