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rPr>
          <w:b/>
          <w:color w:val="333333"/>
          <w:sz w:val="24"/>
          <w:szCs w:val="24"/>
        </w:rPr>
      </w:pPr>
      <w:bookmarkStart w:id="0" w:name="_GoBack"/>
      <w:bookmarkEnd w:id="0"/>
      <w:r>
        <w:rPr>
          <w:b/>
          <w:color w:val="333333"/>
          <w:sz w:val="24"/>
          <w:szCs w:val="24"/>
        </w:rPr>
        <w:t>UML 用例图概述: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333333"/>
        </w:rPr>
      </w:pPr>
      <w:r>
        <w:rPr>
          <w:color w:val="333333"/>
        </w:rPr>
        <w:t>用例图捕捉了模拟系统中的动态行为，并且描述了用户、需求以及系统功能单元之间的关系。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333333"/>
        </w:rPr>
      </w:pPr>
      <w:r>
        <w:rPr>
          <w:color w:val="333333"/>
        </w:rPr>
        <w:t>用例图展示了一个外部用户能够观察到的系统功能模型图。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333333"/>
        </w:rPr>
      </w:pPr>
      <w:r>
        <w:rPr>
          <w:color w:val="333333"/>
        </w:rPr>
        <w:t>用例图由主角，用例和它们之间的关系组成。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下面是一个示例用例图，代表订单管理系统。因此，如果我们看看图，那么我们会发现三个用例（订单，特殊订单和正常订单）和一个参与者：顾客。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SpecialOrder 和</w:t>
      </w:r>
      <w:r>
        <w:rPr>
          <w:rFonts w:hint="default" w:ascii="Verdana" w:hAnsi="Verdana" w:cs="Verdana"/>
          <w:i/>
          <w:caps w:val="0"/>
          <w:color w:val="333333"/>
          <w:spacing w:val="0"/>
          <w:sz w:val="21"/>
          <w:szCs w:val="21"/>
          <w:shd w:val="clear" w:color="auto" w:fill="FFFFFF"/>
        </w:rPr>
        <w:t>NormalOrder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从订单使用情况扩展。因此，他们扩展了关系。另外很重要的一点是确定系统边界，这是图中所示。参与者是客户以外的系统，因为它是系统的外部用户。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drawing>
          <wp:inline distT="0" distB="0" distL="114300" distR="114300">
            <wp:extent cx="4352925" cy="3086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82689"/>
    <w:rsid w:val="425748C3"/>
    <w:rsid w:val="7B5435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