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6" w:lineRule="atLeast"/>
        <w:ind w:left="0" w:right="0"/>
        <w:rPr>
          <w:b/>
          <w:color w:val="333333"/>
          <w:sz w:val="24"/>
          <w:szCs w:val="24"/>
        </w:rPr>
      </w:pPr>
      <w:bookmarkStart w:id="0" w:name="_GoBack"/>
      <w:bookmarkEnd w:id="0"/>
      <w:r>
        <w:rPr>
          <w:b/>
          <w:color w:val="333333"/>
          <w:sz w:val="24"/>
          <w:szCs w:val="24"/>
        </w:rPr>
        <w:t>UML 交互图概述: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firstLine="420" w:firstLineChars="0"/>
      </w:pPr>
      <w:r>
        <w:t>UML 交互图描述的是对象之间的动态合作关系以及合作过程中的行为次序。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firstLine="420" w:firstLineChars="0"/>
      </w:pPr>
      <w:r>
        <w:t>UML 交互图常常用来描述一个用例的行为，显示该用例中所涉及的对象以及这些对象之间的消息传递情况，即一个用例的实现过程。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firstLine="420" w:firstLineChars="0"/>
      </w:pPr>
      <w:r>
        <w:t>UML 交互图包括两种：序列图和协作图。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firstLine="420" w:firstLineChars="0"/>
      </w:pPr>
      <w:r>
        <w:rPr>
          <w:color w:val="333333"/>
        </w:rPr>
        <w:t>序列图 ：显示对象之间的关系，强调对象之间消息的时间顺序，显示对象之间的交互。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firstLine="420" w:firstLineChars="0"/>
      </w:pPr>
      <w:r>
        <w:rPr>
          <w:color w:val="333333"/>
        </w:rPr>
        <w:t>协作图 ：描述对象之间的交互关系。</w:t>
      </w:r>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150" w:afterAutospacing="0" w:line="26" w:lineRule="atLeast"/>
        <w:ind w:left="0" w:right="0" w:firstLine="0"/>
        <w:rPr>
          <w:rFonts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序列图：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序列图中包含了四个对象：客户、订单、特殊订单和正常订单。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下面的关系图所示的消息序列为 SpecialOrder 对象和 NormalOrder 对象在相同的情况下使用。现在重要的是要了解时间顺序的消息流，与消息流无关，使用一个对象的方法调用。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首先调用的是 sendOrder（），这是一个订单对象的方法；在下一次调用 </w:t>
      </w:r>
      <w:r>
        <w:rPr>
          <w:rFonts w:hint="default" w:ascii="Verdana" w:hAnsi="Verdana" w:cs="Verdana"/>
          <w:i/>
          <w:caps w:val="0"/>
          <w:color w:val="333333"/>
          <w:spacing w:val="0"/>
          <w:sz w:val="21"/>
          <w:szCs w:val="21"/>
          <w:shd w:val="clear" w:color="auto" w:fill="FFFFFF"/>
        </w:rPr>
        <w:t>confirm ()，</w:t>
      </w:r>
      <w:r>
        <w:rPr>
          <w:rFonts w:hint="default" w:ascii="Verdana" w:hAnsi="Verdana" w:cs="Verdana"/>
          <w:i w:val="0"/>
          <w:caps w:val="0"/>
          <w:color w:val="333333"/>
          <w:spacing w:val="0"/>
          <w:sz w:val="21"/>
          <w:szCs w:val="21"/>
          <w:shd w:val="clear" w:color="auto" w:fill="FFFFFF"/>
        </w:rPr>
        <w:t>这是一个 SpecialOrder 对象的方法；最后调用 </w:t>
      </w:r>
      <w:r>
        <w:rPr>
          <w:rFonts w:hint="default" w:ascii="Verdana" w:hAnsi="Verdana" w:cs="Verdana"/>
          <w:i/>
          <w:caps w:val="0"/>
          <w:color w:val="333333"/>
          <w:spacing w:val="0"/>
          <w:sz w:val="21"/>
          <w:szCs w:val="21"/>
          <w:shd w:val="clear" w:color="auto" w:fill="FFFFFF"/>
        </w:rPr>
        <w:t>Dispatch ()</w:t>
      </w:r>
      <w:r>
        <w:rPr>
          <w:rFonts w:hint="default" w:ascii="Verdana" w:hAnsi="Verdana" w:cs="Verdana"/>
          <w:i w:val="0"/>
          <w:caps w:val="0"/>
          <w:color w:val="333333"/>
          <w:spacing w:val="0"/>
          <w:sz w:val="21"/>
          <w:szCs w:val="21"/>
          <w:shd w:val="clear" w:color="auto" w:fill="FFFFFF"/>
        </w:rPr>
        <w:t>，它是一种方法的 SpecialOrder 对象。所以这里的图主要描述方法从一个对象到另一个对象的调用，在系统运行时这也是实际情况：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center"/>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color="auto" w:fill="FFFFFF"/>
          <w:lang w:val="en-US" w:eastAsia="zh-CN" w:bidi="ar"/>
        </w:rPr>
        <w:drawing>
          <wp:inline distT="0" distB="0" distL="114300" distR="114300">
            <wp:extent cx="4495800" cy="3429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95800" cy="3429000"/>
                    </a:xfrm>
                    <a:prstGeom prst="rect">
                      <a:avLst/>
                    </a:prstGeom>
                    <a:noFill/>
                    <a:ln>
                      <a:noFill/>
                    </a:ln>
                  </pic:spPr>
                </pic:pic>
              </a:graphicData>
            </a:graphic>
          </wp:inline>
        </w:drawing>
      </w:r>
    </w:p>
    <w:p/>
    <w:p/>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150" w:afterAutospacing="0" w:line="26" w:lineRule="atLeast"/>
        <w:ind w:left="0" w:right="0" w:firstLine="0"/>
        <w:rPr>
          <w:rFonts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协作图：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协作图显示对象的组织，如下图所示。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这里协作图的方法调用序列是表示，由一些数字技术，如下所示。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该数字表示方法如何被称为此起彼伏。我们已经采取了相同的订单管理系统，协作图来描述。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这些调用方法类似的序列图。但不同的是，序列图中未介绍的对象组织，而协作图中示出的对象的组织。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现在选择这两个图表之间主要强调的是需求类型。如果时间序列是很重要的，那么序列图中被使用，并且，如果需要的组织，那么使用协作图。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ind w:left="0" w:right="0" w:firstLine="0"/>
        <w:jc w:val="center"/>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color="auto" w:fill="FFFFFF"/>
          <w:lang w:val="en-US" w:eastAsia="zh-CN" w:bidi="ar"/>
        </w:rPr>
        <w:drawing>
          <wp:inline distT="0" distB="0" distL="114300" distR="114300">
            <wp:extent cx="4267200" cy="2876550"/>
            <wp:effectExtent l="0" t="0" r="0" b="0"/>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5"/>
                    <a:stretch>
                      <a:fillRect/>
                    </a:stretch>
                  </pic:blipFill>
                  <pic:spPr>
                    <a:xfrm>
                      <a:off x="0" y="0"/>
                      <a:ext cx="4267200" cy="2876550"/>
                    </a:xfrm>
                    <a:prstGeom prst="rect">
                      <a:avLst/>
                    </a:prstGeom>
                    <a:noFill/>
                    <a:ln>
                      <a:noFill/>
                    </a:ln>
                  </pic:spPr>
                </pic:pic>
              </a:graphicData>
            </a:graphic>
          </wp:inline>
        </w:drawing>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241EEA"/>
    <w:rsid w:val="18607131"/>
    <w:rsid w:val="53DF6F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乔龙</dc:creator>
  <cp:lastModifiedBy>加载中...</cp:lastModifiedBy>
  <dcterms:modified xsi:type="dcterms:W3CDTF">2020-03-23T02:14:53Z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