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//泛型方法的泛型类型实例化时可无需指定，编译器可由参数类型逆推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例1：</w:t>
      </w:r>
    </w:p>
    <w:p>
      <w:pPr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b&lt;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T1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,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T2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&gt;(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T1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a,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T2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b)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1; }</w:t>
      </w:r>
    </w:p>
    <w:p>
      <w:pPr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b(1,1);</w:t>
      </w:r>
    </w:p>
    <w:p>
      <w:pPr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例2：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delegate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TResult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abc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T1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,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T2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,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TResult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&gt;(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T1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a,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T2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b);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bookmarkStart w:id="0" w:name="_GoBack"/>
      <w:bookmarkEnd w:id="0"/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//将泛型委托的泛型类型的确定交给泛型方法</w:t>
      </w:r>
    </w:p>
    <w:p>
      <w:pPr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a&lt;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T1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,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T2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,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TResult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&gt;(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Func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T1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,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T2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,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TResult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&gt; abc)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1; }</w:t>
      </w:r>
    </w:p>
    <w:p>
      <w:pPr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//调用方法a时，根据a的参数确定了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T1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,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T2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,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TResult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的类型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a((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p,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j) =&gt;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(p + j == 10)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true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false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});</w:t>
      </w:r>
    </w:p>
    <w:p>
      <w:pPr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//原本的写法应该为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a&lt;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,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bool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&gt;((p,j) =&gt;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(p + j == 10)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true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false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});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B4E2A74"/>
    <w:rsid w:val="18453B41"/>
    <w:rsid w:val="19C87B23"/>
    <w:rsid w:val="548B6484"/>
    <w:rsid w:val="74D36F60"/>
    <w:rsid w:val="7D951E0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chen-amini</dc:creator>
  <cp:lastModifiedBy>加载中…</cp:lastModifiedBy>
  <dcterms:modified xsi:type="dcterms:W3CDTF">2018-01-17T12:47:02Z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