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// 多线程（后台线程）执行任务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List&lt;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 input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List&lt;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&gt;() { 1, 2, 3, 4, 5, 6, 7, 8, 9, 10, 11, 12, 13, 14, 15 };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Parallel.ForEach&lt;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&gt;(input, (inputInt, parallelLoopState) =&gt;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(inputInt &gt; 10)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t>// 停止迭代，已在执行的任务继续执行，没有执行的任务不再执行，不再继续生成线程</w:t>
      </w:r>
      <w:r>
        <w:rPr>
          <w:rFonts w:hint="eastAsia" w:ascii="微软雅黑" w:hAnsi="微软雅黑" w:eastAsia="微软雅黑" w:cs="微软雅黑"/>
          <w:color w:val="008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parallelLoopState.Break();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$"当前数据：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inputInt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 xml:space="preserve"> 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$"当前任务Id：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Task.CurrentId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$"当前线程Id：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 Thread.CurrentThread.ManagedThreadId 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});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Console.ReadKey();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795E9F"/>
    <w:rsid w:val="62997B9B"/>
    <w:rsid w:val="74E80E20"/>
    <w:rsid w:val="7A4B3F11"/>
    <w:rsid w:val="7D742B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