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通过事件使用委托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事件在类中声明且生成，且通过使用同一个类或其他类中的委托与事件处理程序关联。包含事件的类用于发布事件。这被称为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发布器（publisher）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类。其他接受该事件的类被称为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订阅器（subscriber）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类。事件使用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发布-订阅（publisher-subscriber）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发布器（publisher）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是一个包含事件和委托定义的对象。事件和委托之间的联系也定义在这个对象中。发布器（publisher）类的对象调用这个事件，并通知其他的对象。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订阅器（subscriber）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是一个接受事件并提供事件处理程序的对象。在发布器（publisher）类中的委托调用订阅器（subscriber）类中的方法（事件处理程序）。</w:t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声明事件（Event）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在类的内部声明事件，首先必须声明该事件的委托类型。例如：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BoilerLogHandler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然后，声明事件本身，使用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event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关键字：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基于上面的委托定义事件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BoilerLogHandler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上面的代码定义了一个名为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BoilerLogHandler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的委托和一个名为 </w:t>
      </w:r>
      <w:r>
        <w:rPr>
          <w:rFonts w:hint="eastAsia" w:ascii="微软雅黑" w:hAnsi="微软雅黑" w:eastAsia="微软雅黑" w:cs="微软雅黑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BoilerEventLog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的事件，该事件在生成的时候会调用委托。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实例 1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事件发布器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DelegateBoilerEvent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540" w:firstLineChars="30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//定义委托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BoilerLogHandler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status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基于上面的委托定义事件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BoilerLogHandler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LogProcess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remarks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"O. K"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getTemp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getPressure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150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||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80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||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||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remarks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"Need Maintenance"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OnBoilerEventLog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"Logging Info:\n"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OnBoilerEventLog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"Temparature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"\nPressure: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OnBoilerEventLog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"\nMessage: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remarks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540" w:firstLineChars="30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//调用事件的方法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protected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OnBoilerEventLog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message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bookmarkStart w:id="0" w:name="_GoBack"/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bookmarkEnd w:id="0"/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null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message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事件订阅器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public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RecordBoilerInfo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Logger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Console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WriteLine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info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//end of Logger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static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void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Main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//实例化发布器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DelegateBoilerEvent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boilerEvent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DelegateBoilerEvent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//实例化一个发布器的委托，并添加到发布器的事件中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boilerEvent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BoilerEventLog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+=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DelegateBoilerEvent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BoilerLogHandler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Logger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  <w:t>//调用发布器的方法，特定条件下该方法会调用 事件调用方法 来调用事件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boilerEvent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LogProcess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//end of main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//end of RecordBoilerInfo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133C2"/>
    <w:rsid w:val="28FD76DC"/>
    <w:rsid w:val="2EDD5F84"/>
    <w:rsid w:val="3C5C3699"/>
    <w:rsid w:val="40185C67"/>
    <w:rsid w:val="559B0D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加载中…</cp:lastModifiedBy>
  <dcterms:modified xsi:type="dcterms:W3CDTF">2018-01-17T13:46:07Z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