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  <w:r>
        <w:t>where子句合并多个表达式。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</w:t>
      </w:r>
      <w:r>
        <w:rPr>
          <w:color w:val="0000FF"/>
        </w:rPr>
        <w:t>var</w:t>
      </w:r>
      <w:r>
        <w:t xml:space="preserve"> racers = </w:t>
      </w:r>
      <w:r>
        <w:rPr>
          <w:color w:val="0000FF"/>
        </w:rPr>
        <w:t>from</w:t>
      </w:r>
      <w:r>
        <w:t xml:space="preserve"> r </w:t>
      </w:r>
      <w:r>
        <w:rPr>
          <w:color w:val="0000FF"/>
        </w:rPr>
        <w:t>in</w:t>
      </w:r>
      <w:r>
        <w:rPr>
          <w:color w:val="000000"/>
        </w:rPr>
        <w:t xml:space="preserve"> Formula1.GetChampions()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FF"/>
        </w:rPr>
        <w:t>where</w:t>
      </w:r>
      <w:r>
        <w:t xml:space="preserve"> r.Wins &gt; </w:t>
      </w:r>
      <w:r>
        <w:rPr>
          <w:color w:val="800080"/>
        </w:rPr>
        <w:t>15</w:t>
      </w:r>
      <w:r>
        <w:t xml:space="preserve"> &amp;&amp; (r.Country == </w:t>
      </w:r>
      <w:r>
        <w:rPr>
          <w:color w:val="800000"/>
        </w:rPr>
        <w:t>"Brazil"</w:t>
      </w:r>
      <w:r>
        <w:t xml:space="preserve"> || r.Country == </w:t>
      </w:r>
      <w:r>
        <w:rPr>
          <w:color w:val="800000"/>
        </w:rPr>
        <w:t>"Austria"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FF"/>
        </w:rPr>
        <w:t>select</w:t>
      </w:r>
      <w:r>
        <w:rPr>
          <w:color w:val="000000"/>
        </w:rPr>
        <w:t xml:space="preserve"> r;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FF"/>
        </w:rPr>
        <w:t>foreach</w:t>
      </w:r>
      <w:r>
        <w:t xml:space="preserve"> (</w:t>
      </w:r>
      <w:r>
        <w:rPr>
          <w:color w:val="0000FF"/>
        </w:rPr>
        <w:t>var</w:t>
      </w:r>
      <w:r>
        <w:t xml:space="preserve"> racer </w:t>
      </w:r>
      <w:r>
        <w:rPr>
          <w:color w:val="0000FF"/>
        </w:rPr>
        <w:t>in</w:t>
      </w:r>
      <w:r>
        <w:rPr>
          <w:color w:val="000000"/>
        </w:rPr>
        <w:t xml:space="preserve"> racers)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Console.WriteLine(</w:t>
      </w:r>
      <w:r>
        <w:rPr>
          <w:color w:val="800000"/>
        </w:rPr>
        <w:t>"{0:A}"</w:t>
      </w:r>
      <w:r>
        <w:rPr>
          <w:color w:val="000000"/>
        </w:rPr>
        <w:t>, racer);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keepNext w:val="0"/>
        <w:keepLines w:val="0"/>
        <w:widowControl/>
        <w:suppressLineNumbers w:val="0"/>
      </w:pPr>
      <w:r>
        <w:t>下面代码有Where扩展方法Where和Select调用。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FF"/>
        </w:rPr>
        <w:t>var</w:t>
      </w:r>
      <w:r>
        <w:t xml:space="preserve"> racers =</w:t>
      </w:r>
      <w:r>
        <w:rPr>
          <w:color w:val="000000"/>
        </w:rPr>
        <w:t xml:space="preserve"> Formula1.GetChampions().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Where(r </w:t>
      </w:r>
      <w:r>
        <w:t xml:space="preserve">=&gt; r.Wins &gt; </w:t>
      </w:r>
      <w:r>
        <w:rPr>
          <w:color w:val="800080"/>
        </w:rPr>
        <w:t>15</w:t>
      </w:r>
      <w:r>
        <w:t xml:space="preserve"> &amp;&amp; (r.Country == </w:t>
      </w:r>
      <w:r>
        <w:rPr>
          <w:color w:val="800000"/>
        </w:rPr>
        <w:t>"Brazil"</w:t>
      </w:r>
      <w:r>
        <w:t xml:space="preserve"> || r.Country == </w:t>
      </w:r>
      <w:r>
        <w:rPr>
          <w:color w:val="800000"/>
        </w:rPr>
        <w:t>"Austria"</w:t>
      </w:r>
      <w:r>
        <w:rPr>
          <w:color w:val="000000"/>
        </w:rPr>
        <w:t>)).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Select(r </w:t>
      </w:r>
      <w:r>
        <w:t>=&gt; r);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9127D3"/>
    <w:rsid w:val="3A934576"/>
    <w:rsid w:val="3BFA00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z888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