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索引器筛选</w:t>
      </w:r>
    </w:p>
    <w:p>
      <w:pPr>
        <w:pStyle w:val="4"/>
        <w:keepNext w:val="0"/>
        <w:keepLines w:val="0"/>
        <w:widowControl/>
        <w:suppressLineNumbers w:val="0"/>
      </w:pPr>
      <w:r>
        <w:t>索引是筛选器返回的每个结果的计数器。</w:t>
      </w:r>
    </w:p>
    <w:p>
      <w:pPr>
        <w:pStyle w:val="4"/>
        <w:keepNext w:val="0"/>
        <w:keepLines w:val="0"/>
        <w:widowControl/>
        <w:suppressLineNumbers w:val="0"/>
      </w:pPr>
      <w:r>
        <w:t>下面由Where扩展方法调用， 使用索引返回。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FF"/>
        </w:rPr>
        <w:t>var</w:t>
      </w:r>
      <w:r>
        <w:t xml:space="preserve"> racers =</w:t>
      </w:r>
      <w:r>
        <w:rPr>
          <w:color w:val="000000"/>
        </w:rPr>
        <w:t xml:space="preserve"> Formula1.GetChampions().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 xml:space="preserve">    Where((r, index) </w:t>
      </w:r>
      <w:r>
        <w:t xml:space="preserve">=&gt; r.Wins &gt; </w:t>
      </w:r>
      <w:r>
        <w:rPr>
          <w:color w:val="800080"/>
        </w:rPr>
        <w:t>15</w:t>
      </w:r>
      <w:r>
        <w:t xml:space="preserve"> &amp;&amp; index % </w:t>
      </w:r>
      <w:r>
        <w:rPr>
          <w:color w:val="800080"/>
        </w:rPr>
        <w:t>2</w:t>
      </w:r>
      <w:r>
        <w:t xml:space="preserve"> != </w:t>
      </w:r>
      <w:r>
        <w:rPr>
          <w:color w:val="800080"/>
        </w:rPr>
        <w:t>0</w:t>
      </w:r>
      <w:r>
        <w:t>);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392229"/>
    <w:rsid w:val="451800D2"/>
    <w:rsid w:val="47E157A8"/>
    <w:rsid w:val="69FF7907"/>
    <w:rsid w:val="7BCA0A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