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左外连接</w:t>
      </w:r>
    </w:p>
    <w:p>
      <w:pPr>
        <w:pStyle w:val="4"/>
        <w:keepNext w:val="0"/>
        <w:keepLines w:val="0"/>
        <w:widowControl/>
        <w:suppressLineNumbers w:val="0"/>
      </w:pPr>
      <w:r>
        <w:t>左外连接返回左边序列中的全部元素，即使它们在右边的序列中并没有匹配的元素。 </w:t>
      </w:r>
    </w:p>
    <w:p>
      <w:pPr>
        <w:pStyle w:val="4"/>
        <w:keepNext w:val="0"/>
        <w:keepLines w:val="0"/>
        <w:widowControl/>
        <w:suppressLineNumbers w:val="0"/>
      </w:pPr>
      <w:r>
        <w:t>左外连接用join子句和 DefaultIfEmpty 方法定义。  使用 DefaultIfEmpty 定义其右侧的默认值。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racersAndTeams =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(</w:t>
      </w:r>
      <w:r>
        <w:rPr>
          <w:color w:val="0000FF"/>
        </w:rPr>
        <w:t>from</w:t>
      </w:r>
      <w:r>
        <w:t xml:space="preserve"> r </w:t>
      </w:r>
      <w:r>
        <w:rPr>
          <w:color w:val="0000FF"/>
        </w:rPr>
        <w:t>in</w:t>
      </w:r>
      <w:r>
        <w:rPr>
          <w:color w:val="000000"/>
        </w:rPr>
        <w:t xml:space="preserve"> racers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join t </w:t>
      </w:r>
      <w:r>
        <w:rPr>
          <w:color w:val="0000FF"/>
        </w:rPr>
        <w:t>in</w:t>
      </w:r>
      <w:r>
        <w:rPr>
          <w:color w:val="000000"/>
        </w:rPr>
        <w:t xml:space="preserve"> teams on r.Year equals t.Year into rt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from</w:t>
      </w:r>
      <w:r>
        <w:t xml:space="preserve"> t </w:t>
      </w:r>
      <w:r>
        <w:rPr>
          <w:color w:val="0000FF"/>
        </w:rPr>
        <w:t>in</w:t>
      </w:r>
      <w:r>
        <w:rPr>
          <w:color w:val="000000"/>
        </w:rPr>
        <w:t xml:space="preserve"> rt.DefaultIfEmpty()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orderby</w:t>
      </w:r>
      <w:r>
        <w:rPr>
          <w:color w:val="000000"/>
        </w:rPr>
        <w:t xml:space="preserve"> r.Year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new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Year </w:t>
      </w:r>
      <w:r>
        <w:t>=</w:t>
      </w:r>
      <w:r>
        <w:rPr>
          <w:color w:val="000000"/>
        </w:rPr>
        <w:t xml:space="preserve"> r.Year,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Champion </w:t>
      </w:r>
      <w:r>
        <w:t>=</w:t>
      </w:r>
      <w:r>
        <w:rPr>
          <w:color w:val="000000"/>
        </w:rPr>
        <w:t xml:space="preserve"> r.Name,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Constructor </w:t>
      </w:r>
      <w:r>
        <w:t xml:space="preserve">= t == </w:t>
      </w:r>
      <w:r>
        <w:rPr>
          <w:color w:val="0000FF"/>
        </w:rPr>
        <w:t>null</w:t>
      </w:r>
      <w:r>
        <w:t xml:space="preserve"> ? </w:t>
      </w:r>
      <w:r>
        <w:rPr>
          <w:color w:val="800000"/>
        </w:rPr>
        <w:t>"no constructor championship"</w:t>
      </w:r>
      <w:r>
        <w:rPr>
          <w:color w:val="000000"/>
        </w:rPr>
        <w:t xml:space="preserve"> : t.Name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 }).Take(</w:t>
      </w:r>
      <w:r>
        <w:rPr>
          <w:color w:val="800080"/>
        </w:rPr>
        <w:t>10</w:t>
      </w:r>
      <w:r>
        <w:rPr>
          <w:color w:val="000000"/>
        </w:rPr>
        <w:t>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30BA6"/>
    <w:rsid w:val="43AF1358"/>
    <w:rsid w:val="475B1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