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xargs一般用于管道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格式：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some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command |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xargs -item  command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-item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参数：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-a file 从文件中读入作为sdtin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-n num 后面加次数，表示命令在执行的时候一次用的argument的个数，默认是用所有的。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find . -type f -name "*" | xargs grep "#define NGX_HTTP_LOC_CONF"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find . -type f -name "*"</w:t>
      </w:r>
      <w:r>
        <w:rPr>
          <w:rFonts w:hint="eastAsia" w:ascii="微软雅黑" w:hAnsi="微软雅黑" w:eastAsia="微软雅黑" w:cs="微软雅黑"/>
          <w:lang w:val="en-US" w:eastAsia="zh-CN"/>
        </w:rPr>
        <w:t>：查找文件，返回多行文件路径文本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xargs：将每一行文本作文参数调用grep "#define NGX_HTTP_LOC_CONF"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grep "#define NGX_HTTP_LOC_CONF"</w:t>
      </w:r>
      <w:r>
        <w:rPr>
          <w:rFonts w:hint="eastAsia" w:ascii="微软雅黑" w:hAnsi="微软雅黑" w:eastAsia="微软雅黑" w:cs="微软雅黑"/>
          <w:lang w:val="en-US" w:eastAsia="zh-CN"/>
        </w:rPr>
        <w:t>：过滤文件文本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B0828"/>
    <w:rsid w:val="4BE93A54"/>
    <w:rsid w:val="7C0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2020-01-20T05:02:58Z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