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内核的内存使用不像用户空间那样随意，内核的内存出现错误时也只有靠自己来解决（用户空间的内存错误可以抛给内核来解决）。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0"/>
          <w:szCs w:val="2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内存的管理单元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获取内存的方法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获取高端内存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内核内存的分配方式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总结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 内存的管理单元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内存最基本的管理单元是页，同时按照内存地址的大小，大致分为3个区。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1.1 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页的大小与体系结构有关，在 x86 结构中一般是 4KB或者8KB。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可以通过 getconf 命令来查看系统的page的大小：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[wangyubin@localhost ]$ getconf -a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grep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-i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6"/>
          <w:szCs w:val="16"/>
          <w:shd w:val="clear" w:fill="F5F5F5"/>
        </w:rPr>
        <w:t>'page'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PAGESIZE  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6"/>
          <w:szCs w:val="16"/>
          <w:shd w:val="clear" w:fill="F5F5F5"/>
        </w:rPr>
        <w:t>4096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PAGE_SIZE  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6"/>
          <w:szCs w:val="16"/>
          <w:shd w:val="clear" w:fill="F5F5F5"/>
        </w:rPr>
        <w:t>4096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_AVPHYS_PAGES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6"/>
          <w:szCs w:val="16"/>
          <w:shd w:val="clear" w:fill="F5F5F5"/>
        </w:rPr>
        <w:t>637406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_PHYS_PAGES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6"/>
          <w:szCs w:val="16"/>
          <w:shd w:val="clear" w:fill="F5F5F5"/>
        </w:rPr>
        <w:t>2012863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以上的 PAGESIZE 就是当前机器页大小，即 4KB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页的结构体头文件是： &lt;linux/mm_types.h&gt; 位置：include/linux/mm_types.h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 * 页中包含的成员非常多，还包含了一些联合体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flags;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存放页的状态，各种状态参见&lt;linux/page-flags.h&gt;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atomic_t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_count;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页的引用计数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defined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WANT_PAGE_VIRTUAL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页的虚拟地址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#endif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WANT_PAGE_VIRTUAL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物理内存的每个页都有一个对应的 page 结构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1.2 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内核将内存按地址的顺序分成了不同的区，有的硬件只能访问有专门的区。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内核中分的区定义在头文件 &lt;linux/mmzone.h&gt; 位置：include/linux/mmzone.h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内存区的种类参见 enum zone_type 中的定义。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内存区的结构体定义也在 &lt;linux/mmzone.h&gt; 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具体参考其中 struct zone 的定义。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一般主要关注3个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：</w:t>
      </w:r>
    </w:p>
    <w:tbl>
      <w:tblPr>
        <w:tblStyle w:val="7"/>
        <w:tblW w:w="9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2"/>
        <w:gridCol w:w="3192"/>
        <w:gridCol w:w="321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区</w:t>
            </w:r>
          </w:p>
        </w:tc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  <w:tc>
          <w:tcPr>
            <w:tcW w:w="32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物理内存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ZONE_DMA</w:t>
            </w:r>
          </w:p>
        </w:tc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DMA使用的页</w:t>
            </w:r>
          </w:p>
        </w:tc>
        <w:tc>
          <w:tcPr>
            <w:tcW w:w="32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&lt;16MB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ZONE_NORMAL</w:t>
            </w:r>
          </w:p>
        </w:tc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正常可寻址的页</w:t>
            </w:r>
          </w:p>
        </w:tc>
        <w:tc>
          <w:tcPr>
            <w:tcW w:w="32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16～896MB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ZONE_HIGHMEM</w:t>
            </w:r>
          </w:p>
        </w:tc>
        <w:tc>
          <w:tcPr>
            <w:tcW w:w="319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动态映射的页</w:t>
            </w:r>
          </w:p>
        </w:tc>
        <w:tc>
          <w:tcPr>
            <w:tcW w:w="32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&gt;896MB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某些硬件只能直接访问内存地址，不支持内存映射，对于这些硬件内核会分配 ZONE_DMA 区的内存。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某些硬件的内存寻址范围很广，比虚拟寻址范围还要大的多，那么就会用到 ZONE_HIGHMEM 区的内存，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对于大部分的内存申请，只要用 ZONE_NORMAL 区的内存即可。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 获取内存的方法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内核中提供了多种获取内存的方法，了解各种方法的特点，可以恰当的将其用于合适的场景。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2.1 按页获取 - 最原始的方法，用于底层获取内存的方式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以下分配内存的方法参见：&lt;linux/gfp.h&gt;</w:t>
      </w:r>
    </w:p>
    <w:tbl>
      <w:tblPr>
        <w:tblStyle w:val="7"/>
        <w:tblW w:w="9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6"/>
        <w:gridCol w:w="596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方法</w:t>
            </w:r>
          </w:p>
        </w:tc>
        <w:tc>
          <w:tcPr>
            <w:tcW w:w="59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alloc_page(gfp_mask)</w:t>
            </w:r>
          </w:p>
        </w:tc>
        <w:tc>
          <w:tcPr>
            <w:tcW w:w="59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只分配一页，返回指向页结构的指针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alloc_pages(gfp_mask, order)</w:t>
            </w:r>
          </w:p>
        </w:tc>
        <w:tc>
          <w:tcPr>
            <w:tcW w:w="59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 2^order 个页，返回指向第一页页结构的指针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__get_free_page(gfp_mask)</w:t>
            </w:r>
          </w:p>
        </w:tc>
        <w:tc>
          <w:tcPr>
            <w:tcW w:w="59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只分配一页，返回指向其逻辑地址的指针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__get_free_pages(gfp_mask, order)</w:t>
            </w:r>
          </w:p>
        </w:tc>
        <w:tc>
          <w:tcPr>
            <w:tcW w:w="59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 2^order 个页，返回指向第一页逻辑地址的指针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get_zeroed_page(gfp_mask)</w:t>
            </w:r>
          </w:p>
        </w:tc>
        <w:tc>
          <w:tcPr>
            <w:tcW w:w="596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只分配一页，让其内容填充为0，返回指向其逻辑地址的指针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alloc** 方法和 get** 方法的区别在于，一个返回的是内存的物理地址，一个返回内存物理地址映射后的逻辑地址。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如果无须直接操作物理页结构体的话，一般使用 get** 方法。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相应的释放内存的函数如下：也是在 &lt;linux/gfp.h&gt; 中定义的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__free_pages(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page *page,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order);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free_pages(unsigned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addr,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order);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free_hot_page(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page *page);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在请求内存时，参数中有个 gfp_mask 标志，这个标志是控制分配内存时必须遵守的一些规则。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gfp_mask 标志有3类：(所有的 GFP 标志都在 &lt;linux/gfp.h&gt; 中定义)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行为标志 ：控制分配内存时，分配器的一些行为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区标志   ：控制内存分配在那个区(ZONE_DMA, ZONE_NORMAL, ZONE_HIGHMEM 之类)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类型标志 ：由上面2种标志组合而成的一些常用的场景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行为标志主要有以下几种：</w:t>
      </w:r>
    </w:p>
    <w:tbl>
      <w:tblPr>
        <w:tblStyle w:val="7"/>
        <w:tblW w:w="9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73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行为标志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__GFP_WAIT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分配器可以睡眠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__GFP_HIGH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分配器可以访问紧急事件缓冲池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__GFP_IO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分配器可以启动磁盘I/O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__GFP_FS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分配器可以启动文件系统I/O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__GFP_COLD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分配器应该使用高速缓存中快要淘汰出去的页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__GFP_NOWARN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分配器将不打印失败警告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__GFP_REPEAT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分配器在分配失败时重复进行分配，但是这次分配还存在失败的可能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__GFP_NOFALL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分配器将无限的重复进行分配。分配不能失败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__GFP_NORETRY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分配器在分配失败时不会重新分配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__GFP_NO_GROW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由slab层内部使用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__GFP_COMP</w:t>
            </w:r>
          </w:p>
        </w:tc>
        <w:tc>
          <w:tcPr>
            <w:tcW w:w="734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添加混合页元数据，在 hugetlb 的代码内部使用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区标志主要以下3种：</w:t>
      </w:r>
    </w:p>
    <w:tbl>
      <w:tblPr>
        <w:tblStyle w:val="7"/>
        <w:tblW w:w="9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73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区标志</w:t>
            </w:r>
          </w:p>
        </w:tc>
        <w:tc>
          <w:tcPr>
            <w:tcW w:w="7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__GFP_DMA</w:t>
            </w:r>
          </w:p>
        </w:tc>
        <w:tc>
          <w:tcPr>
            <w:tcW w:w="7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从 ZONE_DMA 分配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__GFP_DMA32</w:t>
            </w:r>
          </w:p>
        </w:tc>
        <w:tc>
          <w:tcPr>
            <w:tcW w:w="7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只在 ZONE_DMA32 分配 (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注1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__GFP_HIGHMEM</w:t>
            </w:r>
          </w:p>
        </w:tc>
        <w:tc>
          <w:tcPr>
            <w:tcW w:w="73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从 ZONE_HIGHMEM 或者 ZONE_NORMAL 分配 (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注2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)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注1：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ZONE_DMA32 和 ZONE_DMA 类似，该区包含的页也可以进行DMA操作。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 唯一不同的地方在于，ZONE_DMA32 区的页只能被32位设备访问。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注2：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优先从 ZONE_HIGHMEM 分配，如果 ZONE_HIGHMEM 没有多余的页则从 ZONE_NORMAL 分配。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类型标志是编程中最常用的，在使用标志时，应首先看看类型标志中是否有合适的，如果没有，再去自己组合 行为标志和区标志。</w:t>
      </w:r>
    </w:p>
    <w:tbl>
      <w:tblPr>
        <w:tblStyle w:val="7"/>
        <w:tblpPr w:leftFromText="180" w:rightFromText="180" w:vertAnchor="text" w:horzAnchor="page" w:tblpX="1302" w:tblpY="45"/>
        <w:tblOverlap w:val="never"/>
        <w:tblW w:w="107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3917"/>
        <w:gridCol w:w="5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5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类型标志</w:t>
            </w:r>
          </w:p>
        </w:tc>
        <w:tc>
          <w:tcPr>
            <w:tcW w:w="39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实际标志</w:t>
            </w:r>
          </w:p>
        </w:tc>
        <w:tc>
          <w:tcPr>
            <w:tcW w:w="5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5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GFP_ATOMIC</w:t>
            </w:r>
          </w:p>
        </w:tc>
        <w:tc>
          <w:tcPr>
            <w:tcW w:w="39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__GFP_HIGH</w:t>
            </w:r>
          </w:p>
        </w:tc>
        <w:tc>
          <w:tcPr>
            <w:tcW w:w="5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这个标志用在中断处理程序，下半部，持有自旋锁以及其他不能睡眠的地方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GFP_NOWAIT</w:t>
            </w:r>
          </w:p>
        </w:tc>
        <w:tc>
          <w:tcPr>
            <w:tcW w:w="39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5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与 GFP_ATOMIC 类似，不同之处在于，调用不会退给紧急内存池。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这就增加了内存分配失败的可能性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5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GFP_NOIO</w:t>
            </w:r>
          </w:p>
        </w:tc>
        <w:tc>
          <w:tcPr>
            <w:tcW w:w="39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__GFP_WAIT</w:t>
            </w:r>
          </w:p>
        </w:tc>
        <w:tc>
          <w:tcPr>
            <w:tcW w:w="5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这种分配可以阻塞，但不会启动磁盘I/O。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这个标志在不能引发更多磁盘I/O时能阻塞I/O代码，可能会导致递归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GFP_NOFS</w:t>
            </w:r>
          </w:p>
        </w:tc>
        <w:tc>
          <w:tcPr>
            <w:tcW w:w="39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(__GFP_WAIT ｜ __GFP_IO)</w:t>
            </w:r>
          </w:p>
        </w:tc>
        <w:tc>
          <w:tcPr>
            <w:tcW w:w="5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这种分配在必要时可能阻塞，也可能启动磁盘I/O，但不会启动文件系统操作。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这个标志在你不能再启动另一个文件系统的操作时，用在文件系统部分的代码中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GFP_KERNEL</w:t>
            </w:r>
          </w:p>
        </w:tc>
        <w:tc>
          <w:tcPr>
            <w:tcW w:w="39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(__GFP_WAIT ｜ __GFP_IO ｜ __GFP_FS )</w:t>
            </w:r>
          </w:p>
        </w:tc>
        <w:tc>
          <w:tcPr>
            <w:tcW w:w="5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这是常规的分配方式，可能会阻塞。这个标志在睡眠安全时用在进程上下文代码中。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为了获得调用者所需的内存，内核会尽力而为。这个标志应当为首选标志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5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GFP_USER</w:t>
            </w:r>
          </w:p>
        </w:tc>
        <w:tc>
          <w:tcPr>
            <w:tcW w:w="39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(__GFP_WAIT ｜ __GFP_IO ｜ __GFP_FS )</w:t>
            </w:r>
          </w:p>
        </w:tc>
        <w:tc>
          <w:tcPr>
            <w:tcW w:w="5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这是常规的分配方式，可能会阻塞。用于为用户空间进程分配内存时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5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GFP_HIGHUSER</w:t>
            </w:r>
          </w:p>
        </w:tc>
        <w:tc>
          <w:tcPr>
            <w:tcW w:w="39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(__GFP_WAIT ｜ __GFP_IO ｜ __GFP_FS )｜__GFP_HIGHMEM)</w:t>
            </w:r>
          </w:p>
        </w:tc>
        <w:tc>
          <w:tcPr>
            <w:tcW w:w="5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从 ZONE_HIGHMEM 进行分配，可能会阻塞。用于为用户空间进程分配内存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GFP_DMA</w:t>
            </w:r>
          </w:p>
        </w:tc>
        <w:tc>
          <w:tcPr>
            <w:tcW w:w="391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__GFP_DMA</w:t>
            </w:r>
          </w:p>
        </w:tc>
        <w:tc>
          <w:tcPr>
            <w:tcW w:w="531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从 ZONE_DMA 进行分配。需要获取能供DMA使用的内存的设备驱动程序使用这个标志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通常与以上的某个标志组合在一起使用。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以上各种类型标志的使用场景总结：</w:t>
      </w:r>
    </w:p>
    <w:tbl>
      <w:tblPr>
        <w:tblStyle w:val="7"/>
        <w:tblW w:w="9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8"/>
        <w:gridCol w:w="655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场景</w:t>
            </w:r>
          </w:p>
        </w:tc>
        <w:tc>
          <w:tcPr>
            <w:tcW w:w="65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相应标志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进程上下文，可以睡眠</w:t>
            </w:r>
          </w:p>
        </w:tc>
        <w:tc>
          <w:tcPr>
            <w:tcW w:w="65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使用 GFP_KERNEL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进程上下文，不可以睡眠</w:t>
            </w:r>
          </w:p>
        </w:tc>
        <w:tc>
          <w:tcPr>
            <w:tcW w:w="65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使用 GFP_ATOMIC，在睡眠之前或之后以 GFP_KERNEL 执行内存分配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中断处理程序</w:t>
            </w:r>
          </w:p>
        </w:tc>
        <w:tc>
          <w:tcPr>
            <w:tcW w:w="65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使用 GFP_ATOMIC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软中断</w:t>
            </w:r>
          </w:p>
        </w:tc>
        <w:tc>
          <w:tcPr>
            <w:tcW w:w="65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使用 GFP_ATOMIC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tasklet</w:t>
            </w:r>
          </w:p>
        </w:tc>
        <w:tc>
          <w:tcPr>
            <w:tcW w:w="65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使用 GFP_ATOMIC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需要用于DMA的内存，可以睡眠</w:t>
            </w:r>
          </w:p>
        </w:tc>
        <w:tc>
          <w:tcPr>
            <w:tcW w:w="65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使用 (GFP_DMA｜GFP_KERNEL)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需要用于DMA的内存，不可以睡眠</w:t>
            </w:r>
          </w:p>
        </w:tc>
        <w:tc>
          <w:tcPr>
            <w:tcW w:w="655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使用 (GFP_DMA｜GFP_ATOMIC)，或者在睡眠之前执行内存分配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2.2 按字节获取 - 用的最多的获取方法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这种内存分配方法是平时使用比较多的，主要有2种分配方法：kmalloc()和vmalloc()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kmalloc的定义在 &lt;linux/slab_def.h&gt; 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@size  - 申请分配的字节数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@flags - 上面讨论的各种 gfp_mask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__always_inline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*kmalloc(size_t size, gfp_t flags)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vmalloc的定义在 mm/vmalloc.c 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@size - 申请分配的字节数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*vmalloc(unsigned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size)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kmalloc 和 vmalloc 区别在于：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kmalloc 分配的内存物理地址是连续的，虚拟地址也是连续的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vmalloc 分配的内存物理地址是不连续的，虚拟地址是连续的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因此在使用中，用的较多的还是 kmalloc，因为kmalloc 的性能较好。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kmalloc 和 vmalloc 所对应的释放内存的方法分别为：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kfree(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vfree(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2.3 slab层获取 - 效率最高的获取方法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频繁的分配/释放内存必然导致系统性能的下降，所以有必要为频繁分配/释放的对象内心建立缓存。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而且，如果能为每个处理器建立专用的高速缓存，还可以避免 SMP锁带来的性能损耗。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2.3.1 slab层实现原理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linux中的高速缓存是用所谓 slab 层来实现的，slab层即内核中管理高速缓存的机制。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整个slab层的原理如下：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可以在内存中建立各种对象的高速缓存(比如进程描述相关的结构 task_struct 的高速缓存)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除了针对特定对象的高速缓存以外，也有通用对象的高速缓存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每个高速缓存中包含多个 slab，slab用于管理缓存的对象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slab中包含多个缓存的对象，物理上由一页或多个连续的页组成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高速缓存-&gt;slab-&gt;缓存对象之间的关系如下图：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u w:val="single"/>
          <w:shd w:val="clear" w:fill="FFFFFF"/>
        </w:rPr>
        <w:drawing>
          <wp:inline distT="0" distB="0" distL="114300" distR="114300">
            <wp:extent cx="5169535" cy="4140835"/>
            <wp:effectExtent l="0" t="0" r="12065" b="4445"/>
            <wp:docPr id="2" name="图片 5" descr="mem_cach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mem_cach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2.3.2 slab层的应用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slab结构体的定义参见：mm/slab.c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slab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list_head list;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存放缓存对象，这个链表有 满，部分满，空 3种状态 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colouroff;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slab 着色的偏移量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*s_mem;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在 slab 中的第一个对象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inuse;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slab 中已分配的对象数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   kmem_bufctl_t free;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第一个空闲对象(如果有的话)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short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nodeid;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应该是在 NUMA 环境下使用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};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slab层的应用主要有四个方法：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创建高速缓存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参见文件： mm/slab.c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这个函数的注释很详细，这里就不多说了。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kmem_cache *kmem_cache_create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const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*name, size_t size, size_t align,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  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flags,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(*ctor)(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从高速缓存中分配对象也很简单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函数参见文件：mm/slab.c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@cachep - 指向高速缓存指针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@flags  - 之前讨论的 gfp_mask 标志，只有在高速缓存中所有slab都没有空闲对象时，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          需要申请新的空间时，这个标志才会起作用。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分配成功时，返回指向对象的指针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*kmem_cache_alloc(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kmem_cache *cachep, gfp_t flags)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向高速缓存释放对象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@cachep - 指向高速缓存指针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@objp   - 要释放的对象的指针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kmem_cache_free(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kmem_cache *cachep,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*objp)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销毁高速缓存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@cachep - 指向高速缓存指针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kmem_cache_destroy(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kmem_cache *cachep)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我做了创建高速缓存的例子，来尝试使用上面的几个函数。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&lt;linux/kernel.h&gt;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&lt;linux/time.h&gt;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&lt;linux/string.h&gt;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&lt;linux/slab.h&gt;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&lt;linux/slab_def.h&gt;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MODULE_LICENSE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"Dual BSD/GPL"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MYSLAB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"testslab"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高速缓存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kmem_cache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myslab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测试对象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申请内存时调用的构造函数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"constructor is running....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testslab_init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*stu2;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建立slab高速缓存，名称就是宏 MYSLAB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myslab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kmem_cache_create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(MYSLAB,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), 0, 0,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高速缓存中分配2个对象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"alloc one student....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高速缓存中分配一个对象空间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stu1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*)kmem_cache_alloc(myslab,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stu1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"wyb1"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(stu1);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"alloc one student....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stu2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*)kmem_cache_alloc(myslab,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GFP_KERNEL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stu2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"wyb2"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(stu2);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释放高速缓存中的对象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"free one student....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kmem_cache_free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(myslab, stu1);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"free one student....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kmem_cache_free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(myslab, stu2);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执行完后查看 /proc/slabinfo 文件中是否有名称为 “testslab”的缓存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testslab_exit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删除建立的高速缓存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kmem_cache_destroy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(myslab);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"testslab is exited!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 执行完后查看 /proc/slabinfo 文件中是否有名称为 “testslab”的缓存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print_student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(stu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"**********student info***********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"student id   is: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"student name is: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"*********************************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(KERN_ALERT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 student info is null!!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(testslab_init);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(testslab_exit);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 获取高端内存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高端内存就是之前提到的 ZONE_HIGHMEM 区的内存。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在x86体系结构中，这个区的内存不能映射到内核地址空间上，也就是没有逻辑地址，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为了使用 ZONE_HIGHMEM 区的内存，内核提供了永久映射和临时映射2种手段：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3.1 永久映射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永久映射的函数是可以睡眠的，所以只能用在进程上下文中。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将 ZONE_HIGHMEM 区的一个page永久的映射到内核地址空间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返回值即为这个page对应的逻辑地址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inline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*kmap(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page *page)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允许永久映射的数量是有限的，所以不需要高端内存时，应该及时的解除映射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inline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kunmap(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page *page)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3.2 临时映射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临时映射不会阻塞，也禁止了内核抢占，所以可以用在中断上下文和其他不能重新调度的地方。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将 ZONE_HIGHMEM 区的一个page临时映射到内核地址空间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其中的 km_type 表示映射的目的，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enum kn_type 的定义参见：&lt;asm/kmap_types.h&gt;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inline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*kmap_atomic(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struct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page *page,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enum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km_type idx)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相应的解除映射是个宏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kunmap_atomic(addr, idx)    do { pagefault_enable(); } while (0)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以上的函数都在 &lt;linux/highmem.h&gt; 中定义的。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4. 内核内存的分配方式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4.1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进程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内核栈上的静态分配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在x86体系结构中，内核栈的大小一般就是1页或2页，即 4KB ~ 8KB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内核栈可以在编译内核时通过配置选项将内核栈配置为1页，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当有中断发生时，如果共享内核栈，中断程序和被中断程序共享一个内核栈会可能导致空间不足，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于是，每个进程除了有个内核栈之外，还有一个中断栈，中断栈一般也就1页大小。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查看当前系统内核栈大小的方法：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[xxxxx@localhost ~]$ ulimit -a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grep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6"/>
          <w:szCs w:val="16"/>
          <w:shd w:val="clear" w:fill="F5F5F5"/>
        </w:rPr>
        <w:t>'stack'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stack size              (kbytes, -s)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6"/>
          <w:szCs w:val="16"/>
          <w:shd w:val="clear" w:fill="F5F5F5"/>
        </w:rPr>
        <w:t>8192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4.2 按CPU分配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与单CPU环境不同，SMP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多cpu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环境下的并行是真正的并行。单CPU环境是宏观并行，微观串行。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真正并行时，会有更多的并发问题。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假定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在多线程处理中，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有如下场景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* p;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(p == NULL)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对 P 进行相应的操作，最终 P 不是NULL了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else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P 不是NULL，继续对 P 进行相应的操作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在单CPU环境下，上述情况无需加锁，只需在 if 处理之前禁止内核抢占，在 else 处理之后恢复内核抢占即可。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而在SMP环境下，上述情况必须加锁，因为禁止内核抢占只能禁止当前CPU的抢占，其他的CPU仍然调度线程B 来抢占线程A 的执行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SMP环境下加锁过多的话，会严重影响并行的效率，如果是自旋锁的话，还会浪费其他CPU的执行时间。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所以内核中才有了按CPU分配数据的接口。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按CPU分配数据之后，每个CPU自己的数据不会被其他CPU访问，虽然浪费了一点内存，但是会使系统更加的简洁高效。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4.2.2 编译时分配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可以在编译时就定义分配给每个CPU的变量，其分配的接口参见：&lt;linux/percpu-defs.h&gt;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给每个CPU声明一个类型为 type，名称为 name 的变量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DECLARE_PER_CPU(type, name)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给每个CPU定义一个类型为 type，名称为 name 的变量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DEFINE_PER_CPU(type, name)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注意上面两个宏，一个是声明，一个是定义。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分配好变量后，就可以在代码中使用这个变量 name 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DEFINE_PER_CPU(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, name);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为每个CPU定义一个 int 类型的name变量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get_cpu_var(name)++;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当前处理器上的name变量 +1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put_cpu_var(name);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完成对name的操作后，激活当前处理器的内核抢占 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4.2.3 运行时分配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除了像上面那样静态的给每个CPU分配数据，还可以以指针的方式在运行时给每个CPU分配数据。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动态分配参见：&lt;linux/percpu.h&gt;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给每个处理器分配一个 size 字节大小的对象，对象的偏移量是 align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*__alloc_percpu(size_t size, size_t align);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释放所有处理器上已分配的变量 __pdata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extern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free_percpu(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*__pdata);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还有一个宏，是按对象类型 type 来给每个CPU分配数据的，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 xml:space="preserve"> * 其实本质上还是调用了 __alloc_percpu 函数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#define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alloc_percpu(type)    (type *)__alloc_percpu(sizeof(type), \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                              __alignof__(type))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动态分配的一个使用例子如下：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*percpu_ptr;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*foo;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percpu_ptr = alloc_percpu(unsigned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(!percpu_ptr)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内存分配错误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foo = get_cpu_var(percpu_ptr);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6"/>
          <w:szCs w:val="16"/>
          <w:shd w:val="clear" w:fill="F5F5F5"/>
        </w:rPr>
        <w:t>/* 操作foo ...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5F5F5"/>
        </w:rPr>
        <w:t>put_cpu_var(percpu_ptr);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5. 总结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在众多的内存分配函数中，如何选择合适的内存分配函数很重要，下面总结了一些选择的原则：</w:t>
      </w:r>
    </w:p>
    <w:tbl>
      <w:tblPr>
        <w:tblStyle w:val="7"/>
        <w:tblW w:w="9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2"/>
        <w:gridCol w:w="6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应用场景</w:t>
            </w:r>
          </w:p>
        </w:tc>
        <w:tc>
          <w:tcPr>
            <w:tcW w:w="62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  <w:t>分配函数选择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如果需要物理上连续的页</w:t>
            </w:r>
          </w:p>
        </w:tc>
        <w:tc>
          <w:tcPr>
            <w:tcW w:w="62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选择低级页分配器或者 kmalloc 函数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如果kmalloc分配是可以睡眠</w:t>
            </w:r>
          </w:p>
        </w:tc>
        <w:tc>
          <w:tcPr>
            <w:tcW w:w="62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指定 GFP_KERNEL 标志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如果kmalloc分配是不能睡眠</w:t>
            </w:r>
          </w:p>
        </w:tc>
        <w:tc>
          <w:tcPr>
            <w:tcW w:w="62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指定 GFP_ATOMIC 标志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如果不需要物理上连续的页</w:t>
            </w:r>
          </w:p>
        </w:tc>
        <w:tc>
          <w:tcPr>
            <w:tcW w:w="62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vmalloc 函数 (vmalloc 的性能不如 kmalloc)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如果需要高端内存</w:t>
            </w:r>
          </w:p>
        </w:tc>
        <w:tc>
          <w:tcPr>
            <w:tcW w:w="62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alloc_pages 函数获取 page 的地址，在用 kmap 之类的函数进行映射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如果频繁撤销/创建教导的数据结构</w:t>
            </w:r>
          </w:p>
        </w:tc>
        <w:tc>
          <w:tcPr>
            <w:tcW w:w="622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建立slab高速缓存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BA0FB"/>
    <w:multiLevelType w:val="multilevel"/>
    <w:tmpl w:val="832BA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E722747"/>
    <w:multiLevelType w:val="singleLevel"/>
    <w:tmpl w:val="0E72274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B3D2C6A"/>
    <w:multiLevelType w:val="singleLevel"/>
    <w:tmpl w:val="2B3D2C6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C73F9"/>
    <w:rsid w:val="06C93CF7"/>
    <w:rsid w:val="076D43EC"/>
    <w:rsid w:val="08FE708A"/>
    <w:rsid w:val="0CB42387"/>
    <w:rsid w:val="0CE77FBC"/>
    <w:rsid w:val="10EE2776"/>
    <w:rsid w:val="12DA23A6"/>
    <w:rsid w:val="13B9195C"/>
    <w:rsid w:val="171A1973"/>
    <w:rsid w:val="1BC47A62"/>
    <w:rsid w:val="25AE1CDD"/>
    <w:rsid w:val="262134B2"/>
    <w:rsid w:val="28B54608"/>
    <w:rsid w:val="2A9334C9"/>
    <w:rsid w:val="2D514D39"/>
    <w:rsid w:val="2D584731"/>
    <w:rsid w:val="2D6C3813"/>
    <w:rsid w:val="3267553D"/>
    <w:rsid w:val="39936E81"/>
    <w:rsid w:val="3D56600E"/>
    <w:rsid w:val="455915F1"/>
    <w:rsid w:val="46142640"/>
    <w:rsid w:val="54CA2D68"/>
    <w:rsid w:val="57770C88"/>
    <w:rsid w:val="594E6C69"/>
    <w:rsid w:val="5AFB23D5"/>
    <w:rsid w:val="5CE62D80"/>
    <w:rsid w:val="66210056"/>
    <w:rsid w:val="6680152E"/>
    <w:rsid w:val="690B6407"/>
    <w:rsid w:val="69503D31"/>
    <w:rsid w:val="6B121A61"/>
    <w:rsid w:val="6C7E7655"/>
    <w:rsid w:val="731D7E3B"/>
    <w:rsid w:val="73701497"/>
    <w:rsid w:val="76DB512E"/>
    <w:rsid w:val="7A68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83005/201305/23223357-705e9a54bae54639906aa76880012aa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2019-09-26T05:47:00Z</dcterms:created>
  <dc:creator>Yardi</dc:creator>
  <cp:lastModifiedBy>Yardi</cp:lastModifiedBy>
  <dcterms:modified xsi:type="dcterms:W3CDTF">2019-10-10T03:31:56Z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