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获取内核源码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内核源码的结构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编译内核的方法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内核开发的特点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1. 获取内核源码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内核是开源的，所有获取源码特别方便，参照以下的网址，可以通过git或者直接下载压缩好的源码包。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instrText xml:space="preserve"> HYPERLINK "http://www.kernel.org/"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t>http://www.kernel.org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你可以使用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Git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来获取最新提交到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Linus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版本树的一个副本: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$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git clone git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: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//git.kernel.org/pub/scm/linux/kemel/git/torvalds/linux-2.6.git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2. 内核源码的结构</w:t>
      </w:r>
    </w:p>
    <w:tbl>
      <w:tblPr>
        <w:tblStyle w:val="7"/>
        <w:tblW w:w="8400" w:type="dxa"/>
        <w:jc w:val="center"/>
        <w:tblInd w:w="121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3"/>
        <w:gridCol w:w="5977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目录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arch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特定体系结构的代码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block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块设备I/O层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crypo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加密API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Documentation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内核源码文档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drivers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设备驱动程序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firmware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使用某些驱动程序而需要的设备固件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fs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VFS和各种文件系统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include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内核头文件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init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内核引导和初始化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ipc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进程间通信代码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kernel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像调度程序这样的核心子系统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lib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同样内核函数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mm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内存管理子系统和VM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net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网络子系统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samples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示例，示范代码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scripts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编译内核所用的脚本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security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Linux 安全模块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sound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语音子系统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usr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早期用户空间代码（所谓的initramfs）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tools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在Linux开发中有用的工具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virt</w:t>
            </w:r>
          </w:p>
        </w:tc>
        <w:tc>
          <w:tcPr>
            <w:tcW w:w="59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虚拟化基础结构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3. 编译内核的方法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leftChars="0" w:right="0" w:firstLine="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lang w:val="en-US" w:eastAsia="zh-CN"/>
        </w:rPr>
        <w:t>内核配置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在编译内核之前，首先你必须配置它。这些配置项要么是二选一，要么是三选一。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内核提供了各种不同的工具来简化内核配置。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最简单的一种命令行工具：</w:t>
      </w:r>
    </w:p>
    <w:p>
      <w:pPr>
        <w:pStyle w:val="12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$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make config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图形界面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zh-CN"/>
        </w:rPr>
        <w:t>配置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工具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：</w:t>
      </w:r>
    </w:p>
    <w:p>
      <w:pPr>
        <w:pStyle w:val="12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$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make menuconfig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基于默认的配置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:</w:t>
      </w:r>
    </w:p>
    <w:p>
      <w:pPr>
        <w:pStyle w:val="12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$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make def config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这些配置项会被存放在内核代码树根目录下的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.config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文件中。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lang w:val="en-US" w:eastAsia="zh-CN"/>
        </w:rPr>
        <w:t>内核编译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一旦内核配置好了（不论你是如何配置的），就可以使用一个简单的命令来编译它了 :</w:t>
      </w:r>
    </w:p>
    <w:p>
      <w:pPr>
        <w:pStyle w:val="12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$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make</w:t>
      </w:r>
    </w:p>
    <w:p>
      <w:pPr>
        <w:pStyle w:val="12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firstLine="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内核安装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在内核编译好之后，你还需要安装它。怎么安装就和体系结构以及启动引导工具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(boot loader)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息息相关了——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zh-CN"/>
        </w:rPr>
        <w:t>这里不做介绍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w w:val="100"/>
          <w:position w:val="0"/>
          <w:sz w:val="20"/>
          <w:szCs w:val="20"/>
          <w:lang w:val="en-US" w:eastAsia="zh-CN"/>
        </w:rPr>
        <w:t>模块安装</w:t>
      </w:r>
    </w:p>
    <w:p>
      <w:pPr>
        <w:pStyle w:val="11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模块的安装是自动的，也是独立于体系结构的。以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root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</w:rPr>
        <w:t>身份，只要运行：</w:t>
      </w:r>
    </w:p>
    <w:p>
      <w:pPr>
        <w:pStyle w:val="12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% 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make modules_install</w:t>
      </w:r>
    </w:p>
    <w:p>
      <w:pPr>
        <w:pStyle w:val="12"/>
        <w:keepNext w:val="0"/>
        <w:keepLines w:val="0"/>
        <w:pageBreakBefore w:val="0"/>
        <w:widowControl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right="0"/>
        <w:jc w:val="both"/>
        <w:textAlignment w:val="auto"/>
        <w:rPr>
          <w:rFonts w:hint="eastAsia" w:ascii="微软雅黑" w:hAnsi="微软雅黑" w:eastAsia="微软雅黑" w:cs="微软雅黑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下面介绍3种删除那些不用的内核的方法：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3.1 rpm 删除法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 rpm -qa | grep kernel*  (查找所有linux内核版本)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 rpm -e kernel-(想要删除的版本)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3.2 yum 删除法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 yum remove kernel-(要删除的版本)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3.3 手动删除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 删除/lib/modules/目录下不需要的内核库文件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 删除/usr/src/kernel/目录下不需要的内核源码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 删除/boot目录下启动的核心档案禾内核映像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 更改grub的配置，删除不需要的内核启动列表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4. 内核开发的特点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4.1  无标准C库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为了保证内核的小和高效，内核开发中不能使用C标准库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4.2 使用GNU C，推荐用gcc 4.4或以后的版本来编译内核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因为使用GNU C，所有内核中常使用GNU C中的一些扩展：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4.2.1 内联函数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内联函数示例：static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inline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void sample();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4.2.2 内联汇编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内联汇编用于偏近底层或对执行时间严格要求的地方。示例如下：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low, high;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asm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volatile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0"/>
          <w:szCs w:val="20"/>
          <w:shd w:val="clear" w:fill="F5F5F5"/>
        </w:rPr>
        <w:t>"rdtsc"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0"/>
          <w:szCs w:val="20"/>
          <w:shd w:val="clear" w:fill="F5F5F5"/>
        </w:rPr>
        <w:t>"=a"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(low),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0"/>
          <w:szCs w:val="20"/>
          <w:shd w:val="clear" w:fill="F5F5F5"/>
        </w:rPr>
        <w:t>"=d"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(high));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low 和 high 分别包含64位时间戳的低32位和高32位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4.2.3 分支声明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如果能事先判断一个if语句时经常为真还是经常为假，那么可以用unlikely和likely来优化这段判断的代码。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如果error在绝大多数情况下为0(假)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(unlikely(error))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...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如果success在绝大多数情况下不为0(真)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(likely(success))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...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4.3 没有内存保护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因为内核是最低层的程序，所以如果内核访问的非法内存，那么整个系统都会挂掉！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4.4 不使用浮点数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内核不能完美的支持浮点操作。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4.5 内核栈容积小且固定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内核栈的大小有编译内核时决定的，对于不用的体系结构，内核栈的大小虽然不一样，但都是固定的。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查看内核栈大小的方法：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ulimit -a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grep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0"/>
          <w:szCs w:val="20"/>
          <w:shd w:val="clear" w:fill="F5F5F5"/>
        </w:rPr>
        <w:t>"stack size"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4.6 同步和并发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Linux是多用户的操作系统，所以必须处理好同步和并发操作，防止因竞争而出现死锁。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4.7 可移植性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Linux内核可用于不用的体现结构，支持多种硬件。所以开发时要时刻注意可移植性，尽量使用体系结构无关的代码。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10C5"/>
    <w:multiLevelType w:val="multilevel"/>
    <w:tmpl w:val="59B810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03DC"/>
    <w:rsid w:val="333522F6"/>
    <w:rsid w:val="45664456"/>
    <w:rsid w:val="47127C99"/>
    <w:rsid w:val="52B750CD"/>
    <w:rsid w:val="7C91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Body text|1"/>
    <w:basedOn w:val="1"/>
    <w:qFormat/>
    <w:uiPriority w:val="0"/>
    <w:pPr>
      <w:widowControl w:val="0"/>
      <w:shd w:val="clear" w:color="auto" w:fill="auto"/>
      <w:spacing w:line="305" w:lineRule="auto"/>
      <w:ind w:firstLine="400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2">
    <w:name w:val="Body text|2"/>
    <w:basedOn w:val="1"/>
    <w:qFormat/>
    <w:uiPriority w:val="0"/>
    <w:pPr>
      <w:widowControl w:val="0"/>
      <w:shd w:val="clear" w:color="auto" w:fill="auto"/>
      <w:spacing w:after="100"/>
      <w:ind w:firstLine="420"/>
    </w:pPr>
    <w:rPr>
      <w:sz w:val="16"/>
      <w:szCs w:val="16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2019-09-23T01:13:00Z</dcterms:created>
  <dc:creator>Yardi</dc:creator>
  <cp:lastModifiedBy>加载中...</cp:lastModifiedBy>
  <dcterms:modified xsi:type="dcterms:W3CDTF">2019-09-23T13:10:24Z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