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创建触发器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table | view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for | after | insert of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--for|after为执行成功时才触发，insert of执行之前触发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[insert] [,] [update] [,] [delete]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sql_statement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db_2012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create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student_trigger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after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'表student插入数据啦'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Alter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table | view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for | after | insert of 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--for|after为执行成功时才触发，insert of执行之前触发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[insert] [,] [update] [,] [delete]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sql_statement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db_2012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alter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student_trigger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after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insert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as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print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'表student插入数据啦啦'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禁用触发器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Disable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table | view 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db_2012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student_trigger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启用触发器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Enable trigger trigger_name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On { table | view }</w:t>
      </w:r>
    </w:p>
    <w:p>
      <w:pP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  <w:t>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db_2012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go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enable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trigger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student_trigger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Student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  <w:lang w:val="en-US" w:eastAsia="zh-CN"/>
        </w:rPr>
        <w:t>删除触发器</w:t>
      </w:r>
    </w:p>
    <w:p>
      <w:pPr>
        <w:rPr>
          <w:rFonts w:hint="default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19"/>
          <w:highlight w:val="white"/>
          <w:lang w:val="en-US" w:eastAsia="zh-CN"/>
        </w:rPr>
        <w:t>Drop trigger trigger_name [,...n]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F41F7"/>
    <w:rsid w:val="22FD6EF0"/>
    <w:rsid w:val="31D80F71"/>
    <w:rsid w:val="7EA44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