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BOOL OpenProcessToken(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__in   HANDLE ProcessHandle, //要修改访问权限的进程句柄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__in   DWORD </w:t>
      </w:r>
      <w:bookmarkStart w:id="0" w:name="OLE_LINK2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DesiredAccess</w:t>
      </w:r>
      <w:bookmarkEnd w:id="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 //指定你要进行的操作类型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gree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__out PHANDLE TokenHandle /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green"/>
          <w:bdr w:val="none" w:color="auto" w:sz="0" w:space="0"/>
          <w:shd w:val="clear" w:fill="FFFFFF"/>
        </w:rPr>
        <w:t>/返回的访问令牌指针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)；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通过这个函数我们就可以得到当前进程的访问令牌的句柄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第一参数是要修改访问权限的进程句柄；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（指定函数的第一个参数GetCurrentProcess()就可以了）。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第二个参数指定你要进行的操作类型，如要修改访问令牌的特权，我们要指定第二个参数为TOKEN_ADJUST_PRIVILEGES（其它一些参数可参考Platform SDK）。</w:t>
      </w:r>
      <w:bookmarkStart w:id="1" w:name="OLE_LINK1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通过这个函数我们就可以得到当前进程的访问令牌的句柄</w:t>
      </w:r>
    </w:p>
    <w:tbl>
      <w:tblPr>
        <w:tblW w:w="8546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7"/>
        <w:gridCol w:w="5949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rPr>
                <w:rFonts w:ascii="Segoe UI" w:hAnsi="Segoe UI" w:eastAsia="Segoe UI" w:cs="Segoe UI"/>
                <w:b/>
                <w:i w:val="0"/>
                <w:caps w:val="0"/>
                <w:color w:val="63636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63636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值</w:t>
            </w:r>
          </w:p>
        </w:tc>
        <w:tc>
          <w:tcPr>
            <w:tcW w:w="594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rPr>
                <w:rFonts w:hint="default" w:ascii="Segoe UI" w:hAnsi="Segoe UI" w:eastAsia="Segoe UI" w:cs="Segoe UI"/>
                <w:b/>
                <w:i w:val="0"/>
                <w:caps w:val="0"/>
                <w:color w:val="636363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63636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TOKEN_ADJUST_DEFAULT</w:t>
            </w:r>
          </w:p>
        </w:tc>
        <w:tc>
          <w:tcPr>
            <w:tcW w:w="594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需要更改访问令牌的默认</w:t>
            </w:r>
            <w:bookmarkStart w:id="2" w:name="_GoBack"/>
            <w:bookmarkEnd w:id="2"/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所有者，主组或DACL。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TOKEN_ADJUST_GROUPS</w:t>
            </w:r>
          </w:p>
        </w:tc>
        <w:tc>
          <w:tcPr>
            <w:tcW w:w="594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需要调整访问令牌中的组的属性。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TOKEN_ADJUST_PRIVILEGES</w:t>
            </w:r>
          </w:p>
        </w:tc>
        <w:tc>
          <w:tcPr>
            <w:tcW w:w="594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需要启用或禁用访问令牌中的权限。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TOKEN_ADJUST_SESSIONID</w:t>
            </w:r>
          </w:p>
        </w:tc>
        <w:tc>
          <w:tcPr>
            <w:tcW w:w="594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需要调整访问令牌的会话ID。必须提供SE_TCB_NAME权限。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TOKEN_ASSIGN_PRIMARY</w:t>
            </w:r>
          </w:p>
        </w:tc>
        <w:tc>
          <w:tcPr>
            <w:tcW w:w="594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需要一个附加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00709F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00709F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"https://msdn.microsoft.com/en-us/library/ms721603(v=vs.85).aspx" \l "_security_primary_token_gly" </w:instrTex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00709F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egoe UI" w:hAnsi="Segoe UI" w:eastAsia="Segoe UI" w:cs="Segoe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  <w:bdr w:val="none" w:color="auto" w:sz="0" w:space="0"/>
              </w:rPr>
              <w:t>主令牌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00709F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一个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00709F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00709F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"https://msdn.microsoft.com/en-us/library/ms721603(v=vs.85).aspx" \l "_security_process_gly" </w:instrTex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00709F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egoe UI" w:hAnsi="Segoe UI" w:eastAsia="Segoe UI" w:cs="Segoe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  <w:bdr w:val="none" w:color="auto" w:sz="0" w:space="0"/>
              </w:rPr>
              <w:t>过程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00709F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。完成此任务也需​​要SE_ASSIGNPRIMARYTOKEN_NAME特权。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TOKEN_DUPLICATE</w:t>
            </w:r>
          </w:p>
        </w:tc>
        <w:tc>
          <w:tcPr>
            <w:tcW w:w="594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需要复制访问令牌。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TOKEN_EXECUTE</w:t>
            </w:r>
          </w:p>
        </w:tc>
        <w:tc>
          <w:tcPr>
            <w:tcW w:w="594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组合STANDARD_RIGHTS_EXECUTE和TOKEN_IMPERSONATE。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TOKEN_IMPERSONATE</w:t>
            </w:r>
          </w:p>
        </w:tc>
        <w:tc>
          <w:tcPr>
            <w:tcW w:w="594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必须将模拟访问令牌附加到进程。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TOKEN_QUERY</w:t>
            </w:r>
          </w:p>
        </w:tc>
        <w:tc>
          <w:tcPr>
            <w:tcW w:w="594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查询访问令牌时需要。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TOKEN_QUERY_SOURCE</w:t>
            </w:r>
          </w:p>
        </w:tc>
        <w:tc>
          <w:tcPr>
            <w:tcW w:w="594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需要查询访问令牌的源。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TOKEN_READ</w:t>
            </w:r>
          </w:p>
        </w:tc>
        <w:tc>
          <w:tcPr>
            <w:tcW w:w="594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组合STANDARD_RIGHTS_READ和TOKEN_QUERY。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TOKEN_WRITE</w:t>
            </w:r>
          </w:p>
        </w:tc>
        <w:tc>
          <w:tcPr>
            <w:tcW w:w="594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组合STANDARD_RIGHTS_WRITE，TOKEN_ADJUST_PRIVILEGES，TOKEN_ADJUST_GROUPS和TOKEN_ADJUST_DEFAULT。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TOKEN_ALL_ACCESS</w:t>
            </w:r>
          </w:p>
        </w:tc>
        <w:tc>
          <w:tcPr>
            <w:tcW w:w="594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3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组合令牌的所有可能的访问权限。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bookmarkEnd w:id="1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第三个参数就是返回的访问令牌指针；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15FBC"/>
    <w:rsid w:val="0A412E39"/>
    <w:rsid w:val="0B8665A6"/>
    <w:rsid w:val="11D16ED3"/>
    <w:rsid w:val="1F77795F"/>
    <w:rsid w:val="25506519"/>
    <w:rsid w:val="3F480A03"/>
    <w:rsid w:val="4AFC5DBD"/>
    <w:rsid w:val="4C863EF8"/>
    <w:rsid w:val="646971BE"/>
    <w:rsid w:val="65964216"/>
    <w:rsid w:val="6EEA5A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2017-01-07T11:30:09Z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