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移除约定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可以移除在System.Data.Entity.ModelConfiguration.Conventions 命名空间中定义的任何约定。下面的示例移除 PluralizingTableNameConvention。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SchoolEntities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DbContext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override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OnModelCreating(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DbModelBuilder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modelBuilder)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Configure CodeFirst to ignore PluralizingTableName convention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If you keepthis convention, the generated 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will havepluralized names.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modelBuilder.Conventions.Remove&lt;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PluralizingTableNameConvention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418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2017-06-18T14:32:25Z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