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我们查询出的数据会被缓存system.data.entity.dbcontext中，这个对象是会被跟踪的。so，使我正在加载的对象不被跟踪，或者说不被缓存到system.data.entity.dbcontext中即可。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using System.Data.Entity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AsNoTracking()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i:</w:t>
      </w:r>
      <w:bookmarkStart w:id="0" w:name="_GoBack"/>
      <w:bookmarkEnd w:id="0"/>
    </w:p>
    <w:p>
      <w:r>
        <w:rPr>
          <w:rFonts w:hint="eastAsia" w:ascii="新宋体" w:hAnsi="新宋体" w:eastAsia="新宋体"/>
          <w:color w:val="2B91AF"/>
          <w:sz w:val="19"/>
          <w:highlight w:val="white"/>
        </w:rPr>
        <w:t>UserDBModel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userDBModel = _UserDBContext.UserDBModels.Where(u=&gt;u.WeiXingId == openID).AsNoTracking().FirstOrDefault();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D180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newcon</dc:creator>
  <cp:lastModifiedBy>hnnc</cp:lastModifiedBy>
  <dcterms:modified xsi:type="dcterms:W3CDTF">2018-03-31T04:51:59Z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