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DbContext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必须具有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DbContextOptions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的实例才能执行工作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以下两种配置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DbContextOptions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的方式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在Startup中配置，通过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构造函数参数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"https://docs.microsoft.com/zh-cn/ef/core/miscellaneous/configuring-dbcontext" \l "constructor-argument"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  <w:lang w:val="en-US" w:eastAsia="zh-CN"/>
        </w:rPr>
        <w:t>传入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DbContextOptions</w:t>
      </w:r>
    </w:p>
    <w:p>
      <w:pPr>
        <w:rPr>
          <w:rFonts w:hint="default" w:eastAsia="微软雅黑"/>
          <w:lang w:val="en-US" w:eastAsia="zh-CN"/>
        </w:rPr>
      </w:pPr>
      <w:r>
        <w:rPr>
          <w:rStyle w:val="10"/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使用这种方法我们只能通过依赖注入获取BloggingContext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在Startup中配置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88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UseSqlite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"Data Source=blog.db"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通过构造函数传入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OnConfiguring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配置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DbContextOptions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1"/>
          <w:szCs w:val="21"/>
          <w:u w:val="none"/>
          <w:shd w:val="clear" w:color="auto" w:fill="FFFFFF"/>
          <w:lang w:val="en-US" w:eastAsia="zh-CN"/>
        </w:rPr>
        <w:t>使用这种方法，我们可以直接实例BloggingContext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在 OnConfiguring 方法中配置 Options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UseSqlite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"Data Source=blog.db"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03526"/>
    <w:rsid w:val="0F7C5580"/>
    <w:rsid w:val="122E4AE9"/>
    <w:rsid w:val="13F3219A"/>
    <w:rsid w:val="17556716"/>
    <w:rsid w:val="17C72CCF"/>
    <w:rsid w:val="26C202D5"/>
    <w:rsid w:val="2CDD0873"/>
    <w:rsid w:val="30C70013"/>
    <w:rsid w:val="39D84C4F"/>
    <w:rsid w:val="4EDC1D10"/>
    <w:rsid w:val="60850635"/>
    <w:rsid w:val="763E1F8B"/>
    <w:rsid w:val="7BC72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