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生成配置类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CouponConfiguration</w:t>
      </w:r>
      <w:r>
        <w:rPr>
          <w:rFonts w:hint="eastAsia" w:ascii="新宋体" w:hAnsi="新宋体" w:eastAsia="新宋体"/>
          <w:color w:val="000000"/>
          <w:sz w:val="19"/>
        </w:rPr>
        <w:t xml:space="preserve"> : IEntityTypeConfiguration&lt;CouponEntityModel&gt;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Configure(EntityTypeBuilder&lt;CouponEntityModel&gt; 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配置实体主键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builder.HasKey(e =&gt; e.Id);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配置映射到数据库表的列名称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builder.Property(e =&gt; e.Id).HasColumnName(</w:t>
      </w:r>
      <w:r>
        <w:rPr>
          <w:rFonts w:hint="eastAsia" w:ascii="新宋体" w:hAnsi="新宋体" w:eastAsia="新宋体"/>
          <w:color w:val="A31515"/>
          <w:sz w:val="19"/>
        </w:rPr>
        <w:t>"CouponId"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应用配置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OnModelCreating(ModelBuilder modelBuilder)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//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</w:rPr>
        <w:t>modelBuilder.ApplyConfiguration(new CouponConfiguration());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.OnModelCreating(modelBuilder);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2B3B34"/>
    <w:rsid w:val="19C61CB9"/>
    <w:rsid w:val="311B0490"/>
    <w:rsid w:val="4B5F1DB8"/>
    <w:rsid w:val="52AC0BDA"/>
    <w:rsid w:val="6F047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