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RabbitMQ是分布式消息队列服务器，约定本篇文章前，你应该对RabbitMQ有一些了解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RabbitMQ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RabbitMQ是消息队列服务器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MassTransit.RabbitMQ</w:t>
      </w:r>
      <w:r>
        <w:rPr>
          <w:rFonts w:hint="eastAsia" w:ascii="微软雅黑" w:hAnsi="微软雅黑" w:eastAsia="微软雅黑" w:cs="微软雅黑"/>
          <w:lang w:val="en-US" w:eastAsia="zh-CN"/>
        </w:rPr>
        <w:t>：基于</w:t>
      </w:r>
      <w:r>
        <w:rPr>
          <w:rFonts w:hint="default" w:ascii="微软雅黑" w:hAnsi="微软雅黑" w:eastAsia="微软雅黑" w:cs="微软雅黑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lang w:val="en-US" w:eastAsia="zh-CN"/>
        </w:rPr>
        <w:t>消息队列的包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CreateUsingRabbitMq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 RabbitMq 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使用的虚拟主机为 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"rabbitmq://192.168.31.146/test"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bookmarkStart w:id="0" w:name="_GoBack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设置接收队列，如果不存在则会自动创建</w:t>
      </w:r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设置处理器，处理消息类型为 YourMessage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$"Received: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82B39"/>
    <w:rsid w:val="316063FD"/>
    <w:rsid w:val="3F5F6E43"/>
    <w:rsid w:val="3FB02FC8"/>
    <w:rsid w:val="5453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2020-07-13T07:01:59Z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