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框架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C#程序运行于.net框架上面，以下是.net的框架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.N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ET</w:t>
      </w:r>
      <w:r>
        <w:rPr>
          <w:rFonts w:hint="eastAsia" w:ascii="微软雅黑" w:hAnsi="微软雅黑" w:eastAsia="微软雅黑" w:cs="微软雅黑"/>
          <w:b/>
          <w:bCs/>
        </w:rPr>
        <w:t>Framework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框架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基于该框架的程序在安装有.NET Framework的系统上可以运行（目前只有Window系统支持.NET Framework吧），该框架不需要我们安装任何Neget包，当我们需要调用该框架的Api时，直接添加对应库的引用即可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362521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</w:rPr>
        <w:t>Net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/>
          <w:bCs/>
        </w:rPr>
        <w:t>ore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</w:rPr>
        <w:t>pp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基于该框架的程序在安装有.NETCore的系统上可以运行（Linux，Windows，OS都有对应的.NETCore，所以基于.NETCore的程序是跨平台的）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使用该框架的Api需要安装包Microsoft.NETCore.App，该包提供了调用NetCoreApp框架的接口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.NETS</w:t>
      </w:r>
      <w:r>
        <w:rPr>
          <w:rFonts w:hint="eastAsia" w:ascii="微软雅黑" w:hAnsi="微软雅黑" w:eastAsia="微软雅黑" w:cs="微软雅黑"/>
          <w:b/>
          <w:bCs/>
        </w:rPr>
        <w:t>tandard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.NETStandard称为标准框架，基于该框架的程序在安装有.NETCore或.NET Framework的系统上都可以运行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使用该框架需要安装包NETStandard.Library，该包提供了框架所有的Api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包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一个包可以运行在一组框架上面，如下：</w:t>
      </w:r>
    </w:p>
    <w:p>
      <w:r>
        <w:drawing>
          <wp:inline distT="0" distB="0" distL="114300" distR="114300">
            <wp:extent cx="5270500" cy="22218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17335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Microsoft.Extensions.Logging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可运行于 .NETCoreApp 3.0 或 .NETStandard 2.0 上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红色框指的是，当运行与 .NETCoreApp 3.0 上时，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Microsoft.Extensions.Logging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所依赖的包列表，其后的（&gt;=3.0.1）指明所依赖包的具体版本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当我们安装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Microsoft.Extensions.Logging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这个包时，会自动安装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Microsoft.Extensions.Logging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所依赖的包的最低版本（即上面的3.0.1版本）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如果我们试图安装Microsoft.Extensions.Configuration.Binder 2.0时，会显示包降级错误，因为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Microsoft.Extensions.Logging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所依赖的Microsoft.Extensions.Configuration.Binder的最低版本是3.0.1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BE5AD8"/>
    <w:rsid w:val="3D803A40"/>
    <w:rsid w:val="3E29732F"/>
    <w:rsid w:val="4139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2019-11-21T02:29:14Z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