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一个启动站点的例子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UseKestrel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World"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站点启动步骤解析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上述步骤分解为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WebHost生成器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配置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Kestrel服务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UseKestrel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配置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World"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生成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WebHost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运行WebHost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WebHostBuilder：是我们的站点生成器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UseKestrel()</w:t>
      </w:r>
      <w:r>
        <w:rPr>
          <w:rFonts w:hint="eastAsia" w:ascii="微软雅黑" w:hAnsi="微软雅黑" w:eastAsia="微软雅黑" w:cs="微软雅黑"/>
          <w:lang w:val="en-US" w:eastAsia="zh-CN"/>
        </w:rPr>
        <w:t>：配置Kestrel服务器，其实际上向WebHostBuilder配置了一个中间件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Configure</w:t>
      </w:r>
      <w:r>
        <w:rPr>
          <w:rFonts w:hint="eastAsia" w:ascii="微软雅黑" w:hAnsi="微软雅黑" w:eastAsia="微软雅黑" w:cs="微软雅黑"/>
          <w:lang w:val="en-US" w:eastAsia="zh-CN"/>
        </w:rPr>
        <w:t>()：配置中间件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Configure</w:t>
      </w:r>
      <w:r>
        <w:rPr>
          <w:rFonts w:hint="eastAsia" w:ascii="微软雅黑" w:hAnsi="微软雅黑" w:eastAsia="微软雅黑" w:cs="微软雅黑"/>
          <w:lang w:val="en-US" w:eastAsia="zh-CN"/>
        </w:rPr>
        <w:t>()不是注册中间件的动作，</w:t>
      </w:r>
      <w:r>
        <w:rPr>
          <w:rFonts w:hint="default" w:ascii="微软雅黑" w:hAnsi="微软雅黑" w:eastAsia="微软雅黑" w:cs="微软雅黑"/>
          <w:lang w:val="en-US" w:eastAsia="zh-CN"/>
        </w:rPr>
        <w:t>IApplicationBuilder</w:t>
      </w:r>
      <w:r>
        <w:rPr>
          <w:rFonts w:hint="eastAsia" w:ascii="微软雅黑" w:hAnsi="微软雅黑" w:eastAsia="微软雅黑" w:cs="微软雅黑"/>
          <w:lang w:val="en-US" w:eastAsia="zh-CN"/>
        </w:rPr>
        <w:t>.Run()才是注册中间件的动作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UseStartup&lt;Startup&gt;()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配置中间件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我们可以使用UseStartup代替Configure，其约定</w:t>
      </w:r>
      <w:r>
        <w:rPr>
          <w:rFonts w:hint="eastAsia" w:ascii="微软雅黑" w:hAnsi="微软雅黑" w:eastAsia="微软雅黑" w:cs="微软雅黑"/>
        </w:rPr>
        <w:t>Startup</w:t>
      </w:r>
      <w:r>
        <w:rPr>
          <w:rFonts w:hint="eastAsia" w:ascii="微软雅黑" w:hAnsi="微软雅黑" w:eastAsia="微软雅黑" w:cs="微软雅黑"/>
          <w:lang w:val="en-US" w:eastAsia="zh-CN"/>
        </w:rPr>
        <w:t>必须有一个Configure，Configure方法的第一个参数必须是IApplicationBuilder app，其后参数则是通过依赖注入获取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Startup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IHostingEnvironment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Build()</w:t>
      </w:r>
      <w:r>
        <w:rPr>
          <w:rFonts w:hint="eastAsia" w:ascii="微软雅黑" w:hAnsi="微软雅黑" w:eastAsia="微软雅黑" w:cs="微软雅黑"/>
          <w:lang w:val="en-US" w:eastAsia="zh-CN"/>
        </w:rPr>
        <w:t>：利用注册的中间间，生成WebHost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Run()：启动WebHost，该方法调用Start方法启动WebHost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39529F"/>
    <w:rsid w:val="5FA9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2019-11-13T03:18:20Z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