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Kestrel 是一个跨平台的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instrText xml:space="preserve"> HYPERLINK "https://docs.microsoft.com/zh-cn/aspnet/core/fundamentals/servers/index?view=aspnetcore-2.1"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适用于 ASP.NET Core 的 Web 服务器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。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何时结合使用 Kestrel 和反向代理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可以单独使用 Kestrel，也可以将其与反向代理服务器（如 IIS、Nginx 或 Apache）结合使用。 反向代理服务器接收到来自 Internet 的 HTTP 请求，并在进行一些初步处理后将这些请求转发到 Kestrel。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4019550" cy="7810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6105525" cy="78105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如何在 ASP.NET Core 应用中使用 Kestrel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默认情况下，ASP.NET Core 项目模板使用 Kestrel。 在 Program.cs 中，模板代码调用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instrText xml:space="preserve"> HYPERLINK "https://docs.microsoft.com/zh-cn/dotnet/api/microsoft.aspnetcore.webhost.createdefaultbuilder"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CreateDefaultBuilder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，后者在后台调用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instrText xml:space="preserve"> HYPERLINK "https://docs.microsoft.com/zh-cn/dotnet/api/microsoft.aspnetcore.hosting.webhostbuilderkestrelextensions.usekestrel"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UseKestrel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=&gt;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WebHost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CreateDefaultBuilder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UseStartup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Startup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Kestrel 选项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UseKestrel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Limits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MaxConcurrentConnections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Limits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MaxConcurrentUpgradedConnections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Limits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MaxRequestBodySize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Limits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MinRequestBodyDataRate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MinDataRate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bytesPerSecond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gracePeriod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FromSeconds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Limits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MinResponseDataRate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MinDataRate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bytesPerSecond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gracePeriod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FromSeconds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Loopback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Loopback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listenOptions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listenOptions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UseHttps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"testCert.pfx"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"testPassword"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终结点配置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默认情况下，ASP.NET Core 绑定到：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hanging="36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http://localhost:5000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hanging="36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https://localhost:5001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（存在本地开发证书时）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80098"/>
    <w:multiLevelType w:val="multilevel"/>
    <w:tmpl w:val="5A1800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3D3D6B"/>
    <w:rsid w:val="36C43B82"/>
    <w:rsid w:val="5D7B229D"/>
    <w:rsid w:val="6BDE7B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2020-04-30T10:06:30Z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