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bookmarkStart w:id="0" w:name="_GoBack"/>
      <w:bookmarkEnd w:id="0"/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定义身份资源</w:t>
      </w: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  <w:r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身份资源是用户的用户ID，名称或电子邮件地址等数据。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标识资源具有唯一名称，您可以为其分配任意声明类型。然后，这些声明将包含在用户的身份令牌中。</w:t>
      </w: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OpenID Connect规范指定了几个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24"/>
          <w:szCs w:val="24"/>
          <w:u w:val="none"/>
          <w:shd w:val="clear" w:color="auto" w:fill="FCFCFC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24"/>
          <w:szCs w:val="24"/>
          <w:u w:val="none"/>
          <w:shd w:val="clear" w:color="auto" w:fill="FCFCFC"/>
        </w:rPr>
        <w:instrText xml:space="preserve"> HYPERLINK "https://openid.net/specs/openid-connect-core-1_0.html" \l "ScopeClaims" </w:instrTex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24"/>
          <w:szCs w:val="24"/>
          <w:u w:val="none"/>
          <w:shd w:val="clear" w:color="auto" w:fill="FCFCFC"/>
        </w:rPr>
        <w:fldChar w:fldCharType="separate"/>
      </w:r>
      <w:r>
        <w:rPr>
          <w:rStyle w:val="7"/>
          <w:rFonts w:hint="default" w:ascii="Arial" w:hAnsi="Arial" w:eastAsia="Arial" w:cs="Arial"/>
          <w:i w:val="0"/>
          <w:caps w:val="0"/>
          <w:color w:val="9B59B6"/>
          <w:spacing w:val="0"/>
          <w:sz w:val="24"/>
          <w:szCs w:val="24"/>
          <w:u w:val="none"/>
          <w:shd w:val="clear" w:color="auto" w:fill="FCFCFC"/>
        </w:rPr>
        <w:t>标准</w:t>
      </w:r>
      <w:r>
        <w:rPr>
          <w:rFonts w:hint="default" w:ascii="Arial" w:hAnsi="Arial" w:eastAsia="Arial" w:cs="Arial"/>
          <w:i w:val="0"/>
          <w:caps w:val="0"/>
          <w:color w:val="9B59B6"/>
          <w:spacing w:val="0"/>
          <w:sz w:val="24"/>
          <w:szCs w:val="24"/>
          <w:u w:val="none"/>
          <w:shd w:val="clear" w:color="auto" w:fill="FCFCFC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身份资源。最低要求是，您为用户发送唯一ID提供支持 。这是通过公开名为的标准身份资源来完成的</w:t>
      </w:r>
      <w:r>
        <w:rPr>
          <w:rFonts w:ascii="Consolas" w:hAnsi="Consolas" w:eastAsia="Consolas" w:cs="Consolas"/>
          <w:i w:val="0"/>
          <w:caps w:val="0"/>
          <w:color w:val="E74C3C"/>
          <w:spacing w:val="0"/>
          <w:sz w:val="18"/>
          <w:szCs w:val="18"/>
          <w:shd w:val="clear" w:color="auto" w:fill="FFFFFF"/>
        </w:rPr>
        <w:t>openid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IEnumerable&lt;IdentityResource&gt; GetIdentityResources(){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List&lt;IdentityResource&gt;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IdentityResources.OpenId()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};}</w:t>
      </w:r>
    </w:p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定义自定义标识资源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"https://identityserver4.readthedocs.io/en/release/topics/resources.html" \l "defining-custom-identity-resources"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您还可以定义自定义标识资源。创建一个新的</w:t>
      </w:r>
      <w:r>
        <w:rPr>
          <w:rStyle w:val="8"/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IdentityResource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类，为其命名，并可选择显示名称和描述，并定义在请求此资源时应将哪些用户声明包含在身份令牌中：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IEnumerable&lt;IdentityResource&gt; GetIdentityResources()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02000"/>
          <w:spacing w:val="0"/>
          <w:sz w:val="18"/>
          <w:szCs w:val="18"/>
          <w:shd w:val="clear" w:color="auto" w:fill="EEFFCC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customProfile =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IdentityResource(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name: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"custom.profile"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displayName: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"Custom profile"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claimTypes: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[] {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"name"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"email"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"status"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List&lt;IdentityResource&gt;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IdentityResources.OpenId(),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IdentityResources.Profile(),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customProfile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};}</w:t>
      </w: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p>
      <w:pPr>
        <w:pStyle w:val="2"/>
        <w:keepNext w:val="0"/>
        <w:keepLines w:val="0"/>
        <w:widowControl/>
        <w:suppressLineNumbers w:val="0"/>
        <w:shd w:val="clear" w:color="auto" w:fill="FCFCFC"/>
        <w:spacing w:before="0" w:beforeAutospacing="0"/>
        <w:ind w:left="0" w:firstLine="0"/>
        <w:rPr>
          <w:rFonts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</w:rPr>
      </w:pPr>
      <w:r>
        <w:rPr>
          <w:rFonts w:hint="default" w:ascii="Roboto Slab" w:hAnsi="Roboto Slab" w:eastAsia="Roboto Slab" w:cs="Roboto Slab"/>
          <w:b/>
          <w:i w:val="0"/>
          <w:caps w:val="0"/>
          <w:color w:val="404040"/>
          <w:spacing w:val="0"/>
          <w:sz w:val="36"/>
          <w:szCs w:val="36"/>
          <w:shd w:val="clear" w:color="auto" w:fill="FCFCFC"/>
        </w:rPr>
        <w:t>定义API资源</w: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begin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instrText xml:space="preserve"> HYPERLINK "https://identityserver4.readthedocs.io/en/release/topics/resources.html" \l "defining-api-resources" \o "永久链接到这个标题" </w:instrText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separate"/>
      </w:r>
      <w:r>
        <w:rPr>
          <w:rFonts w:hint="default" w:ascii="Roboto Slab" w:hAnsi="Roboto Slab" w:eastAsia="Roboto Slab" w:cs="Roboto Slab"/>
          <w:b w:val="0"/>
          <w:i w:val="0"/>
          <w:caps w:val="0"/>
          <w:color w:val="9B59B6"/>
          <w:spacing w:val="0"/>
          <w:sz w:val="21"/>
          <w:szCs w:val="21"/>
          <w:u w:val="none"/>
          <w:shd w:val="clear" w:color="auto" w:fill="FCFCFC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要允许客户端请求API的访问令牌，您需要定义API资源，例如：</w:t>
      </w:r>
    </w:p>
    <w:p>
      <w:pPr>
        <w:pStyle w:val="4"/>
        <w:keepNext w:val="0"/>
        <w:keepLines w:val="0"/>
        <w:widowControl/>
        <w:suppressLineNumbers w:val="0"/>
        <w:shd w:val="clear" w:color="auto" w:fill="FCFCFC"/>
        <w:spacing w:before="0" w:beforeAutospacing="0" w:after="360" w:afterAutospacing="0" w:line="36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要获取API的访问权限，您还需要将它们注册为范围。这次范围类型是</w:t>
      </w:r>
      <w:r>
        <w:rPr>
          <w:rStyle w:val="8"/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Resource</w:t>
      </w:r>
      <w: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  <w:t>类型：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IEnumerable&lt;ApiResource&gt; GetApis(){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[]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408090"/>
          <w:spacing w:val="0"/>
          <w:sz w:val="18"/>
          <w:szCs w:val="18"/>
          <w:shd w:val="clear" w:color="auto" w:fill="EEFFCC"/>
        </w:rPr>
        <w:t>// simple API with a single scope (in this case the scope name is the same as the api name)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ApiResource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"api1"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"Some API 1"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i/>
          <w:caps w:val="0"/>
          <w:color w:val="408090"/>
          <w:spacing w:val="0"/>
          <w:sz w:val="18"/>
          <w:szCs w:val="18"/>
          <w:shd w:val="clear" w:color="auto" w:fill="EEFFCC"/>
        </w:rPr>
        <w:t>// expanded version if more control is needed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ApiResource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Name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"api2"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90"/>
          <w:spacing w:val="0"/>
          <w:sz w:val="18"/>
          <w:szCs w:val="18"/>
          <w:shd w:val="clear" w:color="auto" w:fill="EEFFCC"/>
        </w:rPr>
        <w:t>// secret for using introspection endpoint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ApiSecrets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Secret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"secret"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.Sha256())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90"/>
          <w:spacing w:val="0"/>
          <w:sz w:val="18"/>
          <w:szCs w:val="18"/>
          <w:shd w:val="clear" w:color="auto" w:fill="EEFFCC"/>
        </w:rPr>
        <w:t>// include the following using claims in access token (in addition to subject 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UserClaims = { JwtClaimTypes.Name, JwtClaimTypes.Email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</w:t>
      </w:r>
      <w:r>
        <w:rPr>
          <w:rFonts w:hint="default" w:ascii="Consolas" w:hAnsi="Consolas" w:eastAsia="Consolas" w:cs="Consolas"/>
          <w:i/>
          <w:caps w:val="0"/>
          <w:color w:val="408090"/>
          <w:spacing w:val="0"/>
          <w:sz w:val="18"/>
          <w:szCs w:val="18"/>
          <w:shd w:val="clear" w:color="auto" w:fill="EEFFCC"/>
        </w:rPr>
        <w:t>// this API defines two scopes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Scopes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6287E"/>
          <w:spacing w:val="0"/>
          <w:sz w:val="18"/>
          <w:szCs w:val="18"/>
          <w:shd w:val="clear" w:color="auto" w:fill="EEFFCC"/>
        </w:rPr>
        <w:t>Scope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    Name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"api2.full_access"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    DisplayName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"Full access to API 2"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</w:t>
      </w:r>
      <w:r>
        <w:rPr>
          <w:rFonts w:hint="default" w:ascii="Consolas" w:hAnsi="Consolas" w:eastAsia="Consolas" w:cs="Consolas"/>
          <w:b/>
          <w:i w:val="0"/>
          <w:caps w:val="0"/>
          <w:color w:val="007020"/>
          <w:spacing w:val="0"/>
          <w:sz w:val="18"/>
          <w:szCs w:val="18"/>
          <w:shd w:val="clear" w:color="auto" w:fill="EEFFCC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Scope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    Name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"api2.read_only"</w:t>
      </w: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    DisplayName = </w:t>
      </w:r>
      <w:r>
        <w:rPr>
          <w:rFonts w:hint="default" w:ascii="Consolas" w:hAnsi="Consolas" w:eastAsia="Consolas" w:cs="Consolas"/>
          <w:i w:val="0"/>
          <w:caps w:val="0"/>
          <w:color w:val="4070A0"/>
          <w:spacing w:val="0"/>
          <w:sz w:val="18"/>
          <w:szCs w:val="18"/>
          <w:shd w:val="clear" w:color="auto" w:fill="EEFFCC"/>
        </w:rPr>
        <w:t>"Read only access to API 2"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" w:beforeAutospacing="0" w:after="360" w:afterAutospacing="0" w:line="240" w:lineRule="auto"/>
        <w:ind w:left="0" w:right="0"/>
        <w:rPr>
          <w:rFonts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404040"/>
          <w:spacing w:val="0"/>
          <w:sz w:val="18"/>
          <w:szCs w:val="18"/>
          <w:shd w:val="clear" w:color="auto" w:fill="EEFFCC"/>
        </w:rPr>
        <w:t xml:space="preserve">    };}</w:t>
      </w:r>
    </w:p>
    <w:p>
      <w:pPr>
        <w:rPr>
          <w:rFonts w:hint="default" w:ascii="Arial" w:hAnsi="Arial" w:eastAsia="Arial" w:cs="Arial"/>
          <w:i w:val="0"/>
          <w:caps w:val="0"/>
          <w:color w:val="404040"/>
          <w:spacing w:val="0"/>
          <w:sz w:val="24"/>
          <w:szCs w:val="24"/>
          <w:shd w:val="clear" w:color="auto" w:fill="FCFCFC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 Slab">
    <w:altName w:val="Consolas"/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761FF"/>
    <w:rsid w:val="56F52B31"/>
    <w:rsid w:val="5CF2081A"/>
    <w:rsid w:val="67107D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ite"/>
    <w:basedOn w:val="6"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