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bookmarkStart w:id="12" w:name="_GoBack"/>
      <w:bookmarkEnd w:id="1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源码地址：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instrText xml:space="preserve"> HYPERLINK "https://github.com/SkyChenSky/Core.SSO"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auto" w:fill="FFFFFF"/>
        </w:rPr>
        <w:t>https://github.com/SkyChenSky/Core.SSO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406CA4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  <w:shd w:val="clear" w:color="auto" w:fill="406CA4"/>
        </w:rPr>
        <w:t>SSO简介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单点登录，全称为Single Sign On，在多个应用系统中，用户只需要登录一次就可以访问所有相互信任的应用系统。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6268085" cy="4250690"/>
            <wp:effectExtent l="0" t="0" r="18415" b="1651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406CA4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  <w:shd w:val="clear" w:color="auto" w:fill="406CA4"/>
        </w:rPr>
        <w:t>流程描述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未登录状态访问业务Web应用会引导到认证中心。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用户在认证中心输入账号信息通过登录后，认证中心会根据用户信息生成一个具有安全性的token，将以任何方式持久化在浏览器。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此后访问其他Web应用的时候，必须携带此token进行访问，业务Web应用会通过本地认证或者转发认证而对token进行校验。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bookmarkStart w:id="0" w:name="t4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shd w:val="clear" w:color="auto" w:fill="FFFFFF"/>
        </w:rPr>
        <w:t>Token的生成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方式有多种：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可以通过Web框架对用户信息加密成Token。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Token编码方式也可以为JSON WEB TOKEN（JWT）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shd w:val="clear" w:color="auto" w:fill="FFFFFF"/>
        </w:rPr>
      </w:pPr>
      <w:bookmarkStart w:id="1" w:name="t5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shd w:val="clear" w:color="auto" w:fill="FFFFFF"/>
        </w:rPr>
        <w:t>Token的共享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浏览器存储有三种方式：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60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Cookie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20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容量4KB限制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20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过期时间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60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localStorage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20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容量5MB限制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20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生命周期永久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60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sessionStorage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20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容量5MB限制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20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生命周期当前会话，关闭浏览器则失效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20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无法与服务端交互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Cookie的使用是可以在同域共享的，因此在实现SSO的时候复杂度又分为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同域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与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跨域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同域的共享比较简单，在应用设置Cookie的Domain属性进行设置，就可以完美的解决。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shd w:val="clear" w:color="auto" w:fill="FFFFFF"/>
        </w:rPr>
      </w:pPr>
      <w:bookmarkStart w:id="2" w:name="t6"/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shd w:val="clear" w:color="auto" w:fill="FFFFFF"/>
        </w:rPr>
        <w:t>Token校验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校验分两种情况：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60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转发给认证中心认证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60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业务应用自身认证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20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　不需要转发，那就意味着业务应用认证规则与认证中心的认证规则必须是一致的。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406CA4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  <w:shd w:val="clear" w:color="auto" w:fill="406CA4"/>
        </w:rPr>
        <w:t>设计要点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只要统一Token的产生和校验方式，无论授权与认证的在哪（认证系统或业务系统），也无论用户信息存储在哪（浏览器、服务器），其实都可以实现单点登录的效果。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color="auto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此次使用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.NET Core MVC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框架，以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Cookie认证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通过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业务应用自身认证的方式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进行同父域的SSO实现。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bookmarkStart w:id="3" w:name="t8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shd w:val="clear" w:color="auto" w:fill="FFFFFF"/>
        </w:rPr>
        <w:t>为什么要使用Cookie认证方式?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1.会话状态分布在客户浏览器，避免大量用户同时在线对服务端内存容量的压力。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2.横向扩展良好性，可按需增减节点。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bookmarkStart w:id="4" w:name="t9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shd w:val="clear" w:color="auto" w:fill="FFFFFF"/>
        </w:rPr>
        <w:t>统一应用授权认证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将以Core的Cookie认证进行实现，那么意味着每个应用对用户信息的加解密方式需要一致。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因此对AddCookie的设置属性DataProtectionProvider或者TicketDataFormat的加密方式进行重写实现。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406CA4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  <w:shd w:val="clear" w:color="auto" w:fill="406CA4"/>
        </w:rPr>
        <w:t>.NET Core的SSO实现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bookmarkStart w:id="5" w:name="t11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shd w:val="clear" w:color="auto" w:fill="FFFFFF"/>
        </w:rPr>
        <w:t>Cookie认证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</w:rPr>
      </w:pPr>
      <w:bookmarkStart w:id="6" w:name="t12"/>
      <w:bookmarkEnd w:id="6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shd w:val="clear" w:color="auto" w:fill="FFFFFF"/>
        </w:rPr>
        <w:t>认证中心AddCookie的设置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7439025" cy="3171825"/>
            <wp:effectExtent l="0" t="0" r="9525" b="9525"/>
            <wp:docPr id="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</w:rPr>
      </w:pPr>
      <w:bookmarkStart w:id="7" w:name="t13"/>
      <w:bookmarkEnd w:id="7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shd w:val="clear" w:color="auto" w:fill="FFFFFF"/>
        </w:rPr>
        <w:t>业务应用AddCookie的设置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7391400" cy="3714750"/>
            <wp:effectExtent l="0" t="0" r="0" b="0"/>
            <wp:docPr id="3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两者的区别不大，ticket的加密方式统一使用了AES，都指定Cookie.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Domain = 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  <w:shd w:val="clear" w:color="auto" w:fill="FFFFFF"/>
        </w:rPr>
        <w:t>".cg.com"，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保证了Cookie同域共享，设置了HttpOnly避免XSS攻击。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两者区别在于：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options.Events.OnRedirectToLogin = BuildRedirectToLogin;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options.Events.OnSigningOut = BuildSigningOut;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这是为了让业务应用引导跳转到认证中心登录页面。OnRedirectToLogin是认证失败跳转。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OnSigningOut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是注销跳转。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7820025" cy="8953500"/>
            <wp:effectExtent l="0" t="0" r="9525" b="0"/>
            <wp:docPr id="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bookmarkStart w:id="8" w:name="t14"/>
      <w:bookmarkEnd w:id="8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shd w:val="clear" w:color="auto" w:fill="FFFFFF"/>
        </w:rPr>
        <w:t>登录注销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认证中心与业务应用两者的登录注册基本一致。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6657975" cy="5619750"/>
            <wp:effectExtent l="0" t="0" r="9525" b="0"/>
            <wp:docPr id="5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shd w:val="clear" w:color="auto" w:fill="FFFFFF"/>
        </w:rPr>
        <w:t>HttpContext.SignInAsync的原理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使用的是Cookie认证那么就是通过Microsoft.AspNetCore.Authentication.Cookies库的CookieAuthenticationHandler类的HandleSignInAsync方法进行处理的。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源码地址：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instrText xml:space="preserve"> HYPERLINK "https://github.com/aspnet/Security/blob/master/src/Microsoft.AspNetCore.Authentication.Cookies/CookieAuthenticationHandler.cs"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auto" w:fill="FFFFFF"/>
        </w:rPr>
        <w:t>https://github.com/aspnet/Security/blob/master/src/Microsoft.AspNetCore.Authentication.Cookies/CookieAuthenticationHandler.cs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从源码我们可以分析出流程：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根据ClaimsPrincipal的用户信息序列化后通过加密方式进行加密获得ticket。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（默认加密方式是的KeyRingBasedDataProtecto。源码地址：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instrText xml:space="preserve"> HYPERLINK "https://github.com/aspnet/DataProtection）"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auto" w:fill="FFFFFF"/>
        </w:rPr>
        <w:t>https://github.com/aspnet/DataProtection）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再通过之前的初始化好的CookieOption再AppendResponseCookie方法进行设置Cookie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最后通过Events.RedirectToReturnUrl进行重定向到ReturnUrl。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bookmarkStart w:id="9" w:name="t16"/>
      <w:bookmarkEnd w:id="9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shd w:val="clear" w:color="auto" w:fill="FFFFFF"/>
        </w:rPr>
        <w:t>Ticket加密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两种设置方式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60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CookieAuthenticationOptions.DataProtectionProvider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60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CookieAuthenticationOptions.TicketDataFormat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</w:rPr>
      </w:pPr>
      <w:bookmarkStart w:id="10" w:name="t17"/>
      <w:bookmarkEnd w:id="10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shd w:val="clear" w:color="auto" w:fill="FFFFFF"/>
        </w:rPr>
        <w:t>DataProtectionProvider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如果做了集群可以设置到共享文件夹，在第一个启动的应用则会创建如下图的文件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options.DataProtectionProvider = DataProtectionProvider.Create(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DirectoryInfo(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FF"/>
        </w:rPr>
        <w:t>@"D:\sso\key"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10287000" cy="6867525"/>
            <wp:effectExtent l="0" t="0" r="0" b="9525"/>
            <wp:docPr id="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shd w:val="clear" w:color="auto" w:fill="FFFFFF"/>
        </w:rPr>
      </w:pPr>
      <w:bookmarkStart w:id="11" w:name="t18"/>
      <w:bookmarkEnd w:id="1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shd w:val="clear" w:color="auto" w:fill="FFFFFF"/>
        </w:rPr>
        <w:t>TicketDataFormat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重写数据加密方式，本次demo使用了是AES.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options.TicketDataFormat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TicketDataFormat(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AesDataProtector());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5543550" cy="3848100"/>
            <wp:effectExtent l="0" t="0" r="0" b="0"/>
            <wp:docPr id="7" name="图片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51627"/>
    <w:rsid w:val="40081BD4"/>
    <w:rsid w:val="519569A6"/>
    <w:rsid w:val="568544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