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ASP.NET Core 中的用户身份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Claim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Cliam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类来表示用户身份中的一项信息，它由核心的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属性构成：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Claim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Type =&gt; _type;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Value =&gt; _value;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jc w:val="left"/>
        <w:rPr>
          <w:rStyle w:val="11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一个Claim可以是“用户的姓名”，“邮箱地址”，“电话”，等等，而多个Claim构成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一个用户的身份，使用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ClaimsIdentity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类来表示：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ClaimsIdentity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ClaimsIdentity</w:t>
      </w:r>
      <w:r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表示用户身份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下面，我们演示一下用户身份的创建：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创建一个用户身份，注意需要指定AuthenticationType，否则IsAuthenticated将为false。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claimIdentity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ClaimsIdentity(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"myAuthenticationType"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添加几个Claim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claimIdentity.AddClaim(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Claim(ClaimTypes.Name,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"bob"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claimIdentity.AddClaim(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Claim(ClaimTypes.Email,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"bob@gmail.com"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claimIdentity.AddClaim(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Claim(ClaimTypes.MobilePhone,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"18888888888"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最后我们还需要再将用户身份放到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ClaimsPrincipal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对象中。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ClaimsPrincipal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ClaimsPrincipal代表一个用户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abstract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HttpContext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abstract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ClaimsPrincipal User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set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而在ClaimsPrincipal中，可以包含多个用户身份(ClaimsIdentity)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ClaimsPrincipal的创建非常简单，只需传入我们上面创建的用户身份即可：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principal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ClaimsPrincipal(claimIdentity);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由于HTTP是无状态的，我们通常使用Cookie，请求头或请求参数等方式来附加用户的信息，在网络上进行传输，这就涉及到序列化和安全方面的问题。因此，还需要将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principal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对象包装成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AuthenticationTicket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对象。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AuthenticationTicket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当我们创建完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ClaimsPrincipal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对象后，需要将它生成一个用户票据并颁发给用户，然后用户拿着这个票据，便可以访问受保持的资源，而在 ASP.NET Core 中，用户票据用AuthenticationTicket来表示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properties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AuthenticationProperties();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ticket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AuthenticationTicket(principal, properties,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"myScheme"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加密 序列化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token = Protect(ticket);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AuthenticationProperties对象，它主要是一些用户票据安全方面的一些配置，如过期时间，是否持久等。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最后，我们可以将票据(token)写入到Cookie中，或是也可以以JSON的形式返回让客户端自行保存，由于我们对票据进行了加密，可以保证在网络中安全的传输而不会被篡改。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  <w:lang w:val="en-US" w:eastAsia="zh-CN"/>
        </w:rPr>
        <w:t>认证的使用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下面就来介绍一下 ASP.NET Core 中的身份认证。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  <w:lang w:val="en-US" w:eastAsia="zh-CN"/>
        </w:rPr>
        <w:t>注册认证服务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首先，在DI中注册服务认证所需的服务：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指定认证动作使用的 Scheme，注：Scheme 是认证处理器的标识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指定认证使用的 Scheme 为 Cookie认证 的 Scheme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DefaultAuthenticateScheme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指定登录使用的 Scheme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DefaultSignInScheme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指定未认证使用的 Scheme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OpenIdConnectDefaults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注册 Cookie 认证处理器（AuthenticationHandler）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注册 OpenIdConnect 认证处理器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AddOpenIdConnect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"server.hybrid"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ClientSecret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"https://demo.identityserver.io/"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OpenIdConnectResponseType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CodeIdToken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b/>
          <w:bCs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添加认证处理中间件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UseAuthentication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实际添加了AuthenticationMiddleware中间件，其源码如下：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AuthenticationMiddleware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获取认证处理器提供者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RequestServices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GetRequiredService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IAuthenticationHandlerProvider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Schemes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GetRequestHandlerSchemesAsync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获取远程认证回调处理器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GetHandlerAsync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IAuthenticationRequestHandler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如果是远程认证回调请求，则直接返回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HandleRequestAsync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获取默认 Scheme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defaultAuthenticate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Schemes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GetDefaultAuthenticateSchemeAsync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defaultAuthenticate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使用默认 Scheme 对应的认证处理器处理认证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AuthenticateAsync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defaultAuthenticate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设置用户对象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认证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  <w:lang w:val="en-US" w:eastAsia="zh-CN"/>
        </w:rPr>
        <w:t>处理器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AuthenticationHandler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AuthenticationHandler是所有认证Handler的抽象基类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AuthenticationHandler</w:t>
      </w:r>
      <w:r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提供了IAuthenticationHandler的默认实现，其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抽象方法HandleAuthenticateAsync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AuthenticationSchemeOptions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处理认证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HandleAuthenticateAsync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RemoteAuthenticationHandler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RemoteAuthenticationHandler 便是所有远程认证的抽象基类了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RemoteAuthenticationHandler</w:t>
      </w:r>
      <w:r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实现了IAuthenticationRequestHandler，其定义了一个抽象方法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RemoteAuthenticationHandler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IAuthenticationRequestHandler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RemoteAuthenticationOptions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处理远程认证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如：利用浏览器发送过来的令牌从认证服务器获取用户信息，生成结果 HandleRequestResult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HandleRequestResult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HandleRemoteAuthenticateAsync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HandleAuthenticateAsync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AuthenticateAsync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SignInScheme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eastAsia="微软雅黑" w:cs="微软雅黑"/>
          <w:b/>
          <w:bCs/>
          <w:sz w:val="28"/>
          <w:szCs w:val="28"/>
          <w:lang w:val="en-US" w:eastAsia="zh-CN"/>
        </w:rPr>
        <w:t>UML关系图看起来如下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223000" cy="5266690"/>
            <wp:effectExtent l="0" t="0" r="6350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B539F"/>
    <w:rsid w:val="089F32AE"/>
    <w:rsid w:val="0AA011FC"/>
    <w:rsid w:val="0AB90C20"/>
    <w:rsid w:val="10C513F0"/>
    <w:rsid w:val="13F3219A"/>
    <w:rsid w:val="14505484"/>
    <w:rsid w:val="192D3126"/>
    <w:rsid w:val="1F405042"/>
    <w:rsid w:val="27C30C65"/>
    <w:rsid w:val="2F0021ED"/>
    <w:rsid w:val="2F4B1DCD"/>
    <w:rsid w:val="37B73EF9"/>
    <w:rsid w:val="45E144E0"/>
    <w:rsid w:val="499807F9"/>
    <w:rsid w:val="53D5142C"/>
    <w:rsid w:val="544E5AD6"/>
    <w:rsid w:val="55E77AF3"/>
    <w:rsid w:val="5EFD2951"/>
    <w:rsid w:val="61791C35"/>
    <w:rsid w:val="6D0F7798"/>
    <w:rsid w:val="6F163561"/>
    <w:rsid w:val="6F436050"/>
    <w:rsid w:val="713162DF"/>
    <w:rsid w:val="734B5BE9"/>
    <w:rsid w:val="7D8770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