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>services.AddSwaggerGen(options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options.SwaggerDoc(</w:t>
      </w:r>
      <w:r>
        <w:rPr>
          <w:rFonts w:hint="eastAsia" w:ascii="新宋体" w:hAnsi="新宋体" w:eastAsia="新宋体"/>
          <w:color w:val="A31515"/>
          <w:sz w:val="19"/>
        </w:rPr>
        <w:t>"v1"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Swashbuckle.AspNetCore.Swagger.Info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Version = </w:t>
      </w:r>
      <w:r>
        <w:rPr>
          <w:rFonts w:hint="eastAsia" w:ascii="新宋体" w:hAnsi="新宋体" w:eastAsia="新宋体"/>
          <w:color w:val="A31515"/>
          <w:sz w:val="19"/>
        </w:rPr>
        <w:t>"v1"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Title = </w:t>
      </w:r>
      <w:r>
        <w:rPr>
          <w:rFonts w:hint="eastAsia" w:ascii="新宋体" w:hAnsi="新宋体" w:eastAsia="新宋体"/>
          <w:color w:val="A31515"/>
          <w:sz w:val="19"/>
        </w:rPr>
        <w:t>" API 文档"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Description = </w:t>
      </w:r>
      <w:r>
        <w:rPr>
          <w:rFonts w:hint="eastAsia" w:ascii="新宋体" w:hAnsi="新宋体" w:eastAsia="新宋体"/>
          <w:color w:val="A31515"/>
          <w:sz w:val="19"/>
        </w:rPr>
        <w:t>"by bj eland"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options.AddSecurityDefinition(</w:t>
      </w:r>
      <w:r>
        <w:rPr>
          <w:rFonts w:hint="eastAsia" w:ascii="新宋体" w:hAnsi="新宋体" w:eastAsia="新宋体"/>
          <w:color w:val="A31515"/>
          <w:sz w:val="19"/>
        </w:rPr>
        <w:t>"Bearer"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ApiKeyScheme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Description = </w:t>
      </w:r>
      <w:r>
        <w:rPr>
          <w:rFonts w:hint="eastAsia" w:ascii="新宋体" w:hAnsi="新宋体" w:eastAsia="新宋体"/>
          <w:color w:val="A31515"/>
          <w:sz w:val="19"/>
        </w:rPr>
        <w:t>"请输入带有Bearer的Token"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Name = </w:t>
      </w:r>
      <w:r>
        <w:rPr>
          <w:rFonts w:hint="eastAsia" w:ascii="新宋体" w:hAnsi="新宋体" w:eastAsia="新宋体"/>
          <w:color w:val="A31515"/>
          <w:sz w:val="19"/>
        </w:rPr>
        <w:t>"Authorization"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In = </w:t>
      </w:r>
      <w:r>
        <w:rPr>
          <w:rFonts w:hint="eastAsia" w:ascii="新宋体" w:hAnsi="新宋体" w:eastAsia="新宋体"/>
          <w:color w:val="A31515"/>
          <w:sz w:val="19"/>
        </w:rPr>
        <w:t>"header"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Type = </w:t>
      </w:r>
      <w:r>
        <w:rPr>
          <w:rFonts w:hint="eastAsia" w:ascii="新宋体" w:hAnsi="新宋体" w:eastAsia="新宋体"/>
          <w:color w:val="A31515"/>
          <w:sz w:val="19"/>
        </w:rPr>
        <w:t>"apiKey"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options.AddSecurityRequirement(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Dictionary&lt;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 IEnumerable&lt;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&gt;&gt;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{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"Bearer"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 Enumerable.Empty&lt;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&gt;()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});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配置完成后，Swagger页面会有一个弹出层，可以设置Token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5485130" cy="31184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然后我们可以提供一个Api，用于获取Token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90415" cy="733425"/>
            <wp:effectExtent l="0" t="0" r="63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40E5"/>
    <w:rsid w:val="0D480FBC"/>
    <w:rsid w:val="13F3219A"/>
    <w:rsid w:val="1532628C"/>
    <w:rsid w:val="1A707DDD"/>
    <w:rsid w:val="213C1770"/>
    <w:rsid w:val="320142F1"/>
    <w:rsid w:val="39D66256"/>
    <w:rsid w:val="443664D8"/>
    <w:rsid w:val="4EE979B2"/>
    <w:rsid w:val="650D56C8"/>
    <w:rsid w:val="67EC6147"/>
    <w:rsid w:val="760B6AE7"/>
    <w:rsid w:val="7DDD71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