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TechEmpower </w:t>
      </w:r>
      <w:r>
        <w:rPr>
          <w:rFonts w:hint="eastAsia" w:ascii="微软雅黑" w:hAnsi="微软雅黑" w:eastAsia="微软雅黑" w:cs="微软雅黑"/>
          <w:lang w:val="en-US" w:eastAsia="zh-CN"/>
        </w:rPr>
        <w:t>第 18 轮web框架测试结果，地址如下：https://www.techempower.com/benchmarks/#section=data-r18&amp;hw=ph&amp;test=json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测试框架数400左右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文本测试，返回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hello world文本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2349500"/>
            <wp:effectExtent l="0" t="0" r="762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排名第10，并发数700万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Json测试，返回json文本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2349500"/>
            <wp:effectExtent l="0" t="0" r="762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排名60，并发数96万，排名第一的框架的并发数136万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单行数据查询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2349500"/>
            <wp:effectExtent l="0" t="0" r="762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最高框架并发量88万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Asp.net core ado pg数据库框架 排名32，并发量32万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2020-04-25T04:51:40Z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