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从 ControllerBase 派生类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"https://docs.microsoft.com/zh-cn/aspnet/core/web-api/?view=aspnetcore-2.2" \l "derive-class-from-controllerbase"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从控制器（旨在用作 Web API）中的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"https://docs.microsoft.com/dotnet/api/microsoft.aspnetcore.mvc.controllerbase"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ControllerBase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类继承。 例如: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Produces(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"application/json"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Route(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"api/[controller]"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CC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PetsController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ControllerBase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private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readonly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PetsRepository _repository;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PetsController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(PetsRepository repository)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_repository = repository;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HttpGet(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"{id}"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]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ProducesResponseType(404)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]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async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Task&lt;ActionResult&lt;Pet&gt;&gt; GetByIdAsync(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id)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pet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_repository.GetPetAsync(id);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(pet == </w:t>
      </w:r>
      <w:r>
        <w:rPr>
          <w:rFonts w:hint="default" w:ascii="Consolas" w:hAnsi="Consolas" w:eastAsia="Consolas" w:cs="Consolas"/>
          <w:i w:val="0"/>
          <w:caps w:val="0"/>
          <w:color w:val="07704A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NotFound();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 xml:space="preserve"> pet;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36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auto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HttpPost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ProducesResponseType(400)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Task&lt;ActionResult&lt;Pet&gt;&gt; CreateAsync(Pet pet)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(!ModelState.IsValid)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BadRequest(ModelState);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_repository.AddPetAsync(pet);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CreatedAtAction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nameof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GetByIdAsync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{ id = pet.Id }, pet);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ControllerBase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类可使用一些属性和方法。 在前面的代码中，示例包括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"https://docs.microsoft.com/dotnet/api/microsoft.aspnetcore.mvc.controllerbase.badrequest" \l "Microsoft_AspNetCore_Mvc_ControllerBase_BadRequest_Microsoft_AspNetCore_Mvc_ModelBinding_ModelStateDictionary_"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BadRequest(ModelStateDictionary)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"https://docs.microsoft.com/dotnet/api/microsoft.aspnetcore.mvc.controllerbase.createdataction" \l "Microsoft_AspNetCore_Mvc_ControllerBase_CreatedAtAction_System_String_System_Object_System_Object_"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CreatedAtAction(String, Object, Object)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</w:t>
      </w:r>
    </w:p>
    <w:p>
      <w:pPr>
        <w:pStyle w:val="2"/>
        <w:keepNext w:val="0"/>
        <w:keepLines w:val="0"/>
        <w:widowControl/>
        <w:suppressLineNumbers w:val="0"/>
        <w:spacing w:before="480" w:beforeAutospacing="0" w:after="180" w:afterAutospacing="0" w:line="2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使用 ApiController 属性进行注释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"https://docs.microsoft.com/zh-cn/aspnet/core/web-api/?view=aspnetcore-2.2" \l "annotation-with-apicontroller-attribute"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2.1 引入了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"https://docs.microsoft.com/dotnet/api/microsoft.aspnetcore.mvc.apicontrollerattribute"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特性，用于批注 Web API 控制器类。 例如: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Route(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"api/[controller]"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CC"/>
        </w:rPr>
        <w:t>ApiController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ProductsController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ControllerBase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为在控制器级别使用此特性，需要兼容性版本 2.1 或更高版本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Startup.ConfigureServices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中突出显示的代码设置了 2.1 兼容性标志：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services.AddMvc()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    .SetCompatibilityVersion(CompatibilityVersion.Version_2_1);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24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 ASP.NET Core 2.2 或更高版本中，可将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特性应用于程序集。 以这种方式进行注释，会将 web API 行为应用到程序集中的所有控制器。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CC"/>
        </w:rPr>
        <w:t>assembly: ApiController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namespace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WebApiSample.Api._22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Startup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特性通常结合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ControllerBase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来为控制器启用特定于 REST 行为。 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另一种方法是创建使用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特性进行批注的自定义基本控制器类：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ApiController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MyBaseController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以下各部分说明该特性添加的便利功能。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270" w:afterAutospacing="0" w:line="2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自动 HTTP 400 响应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"https://docs.microsoft.com/zh-cn/aspnet/core/web-api/?view=aspnetcore-2.2" \l "automatic-http-400-responses"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模型验证错误会自动触发 HTTP 400 响应。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"https://docs.microsoft.com/dotnet/api/microsoft.aspnetcore.mvc.apibehavioroptions.invalidmodelstateresponsefactory" \l "Microsoft_AspNetCore_Mvc_ApiBehaviorOptions_InvalidModelStateResponseFactory"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InvalidModelStateResponseFactory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自定义所生成的响应的输出。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services.AddMvc()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.SetCompatibilityVersion(CompatibilityVersion.Version_2_2)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.ConfigureApiBehaviorOptions(options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options.SuppressConsumesConstraintForFormFileParameters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options.SuppressInferBindingSourcesForParameters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    options.SuppressModelStateInvalidFilter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CC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options.SuppressMapClientErrors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options.ClientErrorMapping[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404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].Link 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"https://httpstatuses.com/404"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24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 2.2 或更高版本的兼容性标志时，HTTP 400 响应的默认响应类型为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"https://docs.microsoft.com/dotnet/api/microsoft.aspnetcore.mvc.validationproblemdetails"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ValidationProblemDetails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SuppressUseValidationProblemDetailsForInvalidModelStateResponses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属性设置为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以返回 ASP.NET Core 2.1 错误格式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"https://docs.microsoft.com/dotnet/api/microsoft.aspnetcore.mvc.serializableerror"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SerializableError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services.AddMvc()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.SetCompatibilityVersion(CompatibilityVersion.Version_2_2)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.ConfigureApiBehaviorOptions(options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  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    .SuppressUseValidationProblemDetailsForInvalidModelStateResponses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21"/>
          <w:szCs w:val="21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270" w:afterAutospacing="0" w:line="2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绑定源参数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绑定源特性定义可找到操作参数值的位置。 存在以下绑定源特性：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42"/>
        <w:gridCol w:w="8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t>特性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t>绑定源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"https://docs.microsoft.com/dotnet/api/microsoft.aspnetcore.mvc.frombodyattribute" </w:instrTex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18"/>
                <w:szCs w:val="18"/>
                <w:u w:val="none"/>
              </w:rPr>
              <w:t>[FromBody]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请求正文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"https://docs.microsoft.com/dotnet/api/microsoft.aspnetcore.mvc.fromformattribute" </w:instrTex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18"/>
                <w:szCs w:val="18"/>
                <w:u w:val="none"/>
              </w:rPr>
              <w:t>[FromForm]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请求正文中的表单数据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"https://docs.microsoft.com/dotnet/api/microsoft.aspnetcore.mvc.fromheaderattribute" </w:instrTex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18"/>
                <w:szCs w:val="18"/>
                <w:u w:val="none"/>
              </w:rPr>
              <w:t>[FromHeader]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请求标头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"https://docs.microsoft.com/dotnet/api/microsoft.aspnetcore.mvc.fromqueryattribute" </w:instrTex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18"/>
                <w:szCs w:val="18"/>
                <w:u w:val="none"/>
              </w:rPr>
              <w:t>[FromQuery]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请求查询字符串参数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"https://docs.microsoft.com/dotnet/api/microsoft.aspnetcore.mvc.fromrouteattribute" </w:instrTex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18"/>
                <w:szCs w:val="18"/>
                <w:u w:val="none"/>
              </w:rPr>
              <w:t>[FromRoute]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当前请求中的路由数据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"https://docs.microsoft.com/zh-cn/aspnet/core/mvc/controllers/dependency-injection?view=aspnetcore-2.2" \l "action-injection-with-fromservices" </w:instrTex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18"/>
                <w:szCs w:val="18"/>
                <w:u w:val="none"/>
              </w:rPr>
              <w:t>[FromServices]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作为操作参数插入的请求服务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警告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当值可能包含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%2f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（即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）时，请勿使用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[FromRoute]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%2f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不会转换为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（非转移形式）。 如果值可能包含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%2f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，则使用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[FromQuery]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24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没有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特性时，将显式定义绑定源特性。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HttpGet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Task&lt;ActionResult&lt;List&lt;Product&gt;&gt;&gt; GetAsync(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FromQuery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]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CC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discontinuedOnly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CC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List&lt;Product&gt; products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null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(discontinuedOnly)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products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_repository.GetDiscontinuedProductsAsync();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products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_repository.GetProductsAsync();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products;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270" w:afterAutospacing="0" w:line="2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Multipart/form-data 请求推理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"https://docs.microsoft.com/zh-cn/aspnet/core/web-api/?view=aspnetcore-2.2" \l "multipartform-data-request-inference"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"https://docs.microsoft.com/dotnet/api/microsoft.aspnetcore.mvc.fromformattribute"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[FromForm]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特性批注操作参数时，将推断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multipart/form-data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请求内容类型。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当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"https://docs.microsoft.com/dotnet/api/microsoft.aspnetcore.mvc.apibehavioroptions.suppressconsumesconstraintforformfileparameters" \l "Microsoft_AspNetCore_Mvc_ApiBehaviorOptions_SuppressConsumesConstraintForFormFileParameters"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SuppressConsumesConstraintForFormFileParameters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属性设置为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时，会禁用默认行为。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Startup.ConfigureServices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中添加下列代码：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services.AddMvc()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.SetCompatibilityVersion(CompatibilityVersion.Version_2_2)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.ConfigureApiBehaviorOptions(options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40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    options.SuppressConsumesConstraintForFormFileParameters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CC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options.SuppressInferBindingSourcesForParameters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options.SuppressModelStateInvalidFilter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options.SuppressMapClientErrors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options.ClientErrorMapping[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404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].Link 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"https://httpstatuses.com/404"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270" w:afterAutospacing="0" w:line="2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特性路由要求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"https://docs.microsoft.com/zh-cn/aspnet/core/web-api/?view=aspnetcore-2.2" \l "attribute-routing-requirement"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特性路由是必要条件。 例如: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Route(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CC"/>
        </w:rPr>
        <w:t>"api/[controller]"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ApiController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ProductsController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ControllerBase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不能通过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"https://docs.microsoft.com/dotnet/api/microsoft.aspnetcore.builder.mvcapplicationbuilderextensions.usemvc"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UseMvc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中定义的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"https://docs.microsoft.com/zh-cn/aspnet/core/mvc/controllers/routing?view=aspnetcore-2.2" \l "conventional-routing"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传统路由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或通过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Startup.Configure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"https://docs.microsoft.com/dotnet/api/microsoft.aspnetcore.builder.mvcapplicationbuilderextensions.usemvcwithdefaultroute"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UseMvcWithDefaultRoute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访问操作。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270" w:afterAutospacing="0" w:line="2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错误状态代码的问题详细信息响应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"https://docs.microsoft.com/zh-cn/aspnet/core/web-api/?view=aspnetcore-2.2" \l "problem-details-responses-for-error-status-codes"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 ASP.NET Core 2.2 或更高版本中，MVC 会将错误结果（状态代码为 400 或更高的结果）转换为状态代码为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"https://docs.microsoft.com/dotnet/api/microsoft.aspnetcore.mvc.problemdetails"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ProblemDetails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的结果。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ProblemDetails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基于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"https://tools.ietf.org/html/rfc7807"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RFC 7807 规范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用于指定 HTTP 响应中计算机可读的错误详细信息的标准化格式。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NotFound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 HTTP 响应具有 404 状态代码和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ProblemDetails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正文。 例如: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type: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"https://tools.ietf.org/html/rfc7231#section-6.5.4"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title: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"Not Found"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status: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404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traceId: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"0HLHLV31KRN83:00000001"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需具备 2.2 版本或更高版本的兼容性标志，才可使用问题详细信息功能。 当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SuppressMapClientErrors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属性设置为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时，会禁用默认行为。 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Startup.ConfigureServices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中添加下列代码：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services.AddMvc()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.SetCompatibilityVersion(CompatibilityVersion.Version_2_2)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.ConfigureApiBehaviorOptions(options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options.SuppressConsumesConstraintForFormFileParameters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options.SuppressInferBindingSourcesForParameters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options.SuppressModelStateInvalidFilter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    options.SuppressMapClientErrors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CC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options.ClientErrorMapping[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404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].Link 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"https://httpstatuses.com/404"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ClientErrorMapping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属性配置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ProblemDetails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响应的内容。 例如，以下代码会更新 404 响应的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services.AddMvc()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.SetCompatibilityVersion(CompatibilityVersion.Version_2_2)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.ConfigureApiBehaviorOptions(options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options.SuppressConsumesConstraintForFormFileParameters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options.SuppressInferBindingSourcesForParameters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options.SuppressModelStateInvalidFilter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options.SuppressMapClientErrors 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    options.ClientErrorMapping[404].Link =     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CC"/>
        </w:rPr>
        <w:t>"https://httpstatuses.com/404"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0ACA5"/>
    <w:multiLevelType w:val="multilevel"/>
    <w:tmpl w:val="C730AC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2F04"/>
    <w:rsid w:val="0C9E2D3A"/>
    <w:rsid w:val="13120E54"/>
    <w:rsid w:val="13F3219A"/>
    <w:rsid w:val="1ED4712D"/>
    <w:rsid w:val="20C3514A"/>
    <w:rsid w:val="24A26A2D"/>
    <w:rsid w:val="26095CA3"/>
    <w:rsid w:val="2CFE0C91"/>
    <w:rsid w:val="2F0F617E"/>
    <w:rsid w:val="3F6E50D8"/>
    <w:rsid w:val="403E36AA"/>
    <w:rsid w:val="44F800F7"/>
    <w:rsid w:val="5042395A"/>
    <w:rsid w:val="5137212E"/>
    <w:rsid w:val="63893A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