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ASP.NET Boilerplate (ABP) 是一个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开源并且有丰富文档的应用框架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，开发宗旨是：“为所有公司，所有开发人员，开发出一个通用框架！”，而且不只是一个框架，同时提供一个强大的基于DDD的构架模型和最佳实践。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启动模板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ABP提供预创建的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instrText xml:space="preserve"> HYPERLINK "http://www.aspnetboilerplate.com/Templates" \t "http://www.cnblogs.com/kid1412/p/_blank"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t>启动模板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t>http://www.aspnetboilerplate.com/Templates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，使开始一个新的解决方案更简单。模板支持SPA（单页面应用）和MPA（多页面MVC应用）结构。同时允许我们使用不同的ORM工具。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F27DB1"/>
    <w:rsid w:val="11431215"/>
    <w:rsid w:val="1FA94867"/>
    <w:rsid w:val="41631D1F"/>
    <w:rsid w:val="41EF06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乔龙</dc:creator>
  <cp:lastModifiedBy>加载中...</cp:lastModifiedBy>
  <dcterms:modified xsi:type="dcterms:W3CDTF">2020-03-23T01:58:08Z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