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方法体实现核心代码如下：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Bitmap image="具体的数据";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MemoryStream ms = new MemoryStream();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image.Save(ms, ImageFormat.Png);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byte[] bitmapData = ms.ToArray();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return Convert.ToBase64String(bitmapData);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如果在接收端为Winform或者Web等非移动平台，代码可以如下：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Byte[] blob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ECD8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blob = System.Convert.FromBase64String("通过WCF调用的返回string");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//将图像的字节数组放入内存流   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MemoryStream ms = new MemoryStream(blob);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//通过流对象建立Bitmap         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ECD8"/>
        </w:rPr>
        <w:t>            Bitmap bmp = new Bitmap(ms);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4049"/>
    <w:rsid w:val="25B643AB"/>
    <w:rsid w:val="614A5B23"/>
    <w:rsid w:val="6334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2018-03-21T03:33:42Z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