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母版页实例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&lt;%@ Master %&gt;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&lt;h1&gt;Standard Header From Masterpage&lt;/h1&gt;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&lt;asp:ContentPlaceHolder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EFEFEF"/>
        </w:rPr>
        <w:t xml:space="preserve">id="CPH1"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&lt;/asp:ContentPlaceHolder&gt;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上面的母版页是一个为其他页面设计的普通 HTML 模版页。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 Master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指令定义它为一个母版页。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母版页为单独的内容包含占位标签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&lt;asp:ContentPlaceHolder&gt;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id="CPH1"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属性标识占位符，在相同母版页中允许多个占位符。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这个母版页被保存为 </w:t>
      </w: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"master1.master"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内容页实例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&lt;%@ Page </w:t>
      </w:r>
      <w:r>
        <w:rPr>
          <w:rFonts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EFEFEF"/>
        </w:rPr>
        <w:t>MasterPageFile="master1.master"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 %&gt;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shd w:val="clear" w:fill="EFEFEF"/>
        </w:rPr>
        <w:t xml:space="preserve"> ContentPlaceHolderId="CPH1"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 runat="server"&gt;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&lt;h2&gt;Individual Content&lt;/h2&gt;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&lt;p&gt;Paragraph 1&lt;/p&gt;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&lt;p&gt;Paragraph 2&lt;/p&gt;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&lt;/asp:Content&gt;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@ Page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指令定义它为一个标准的内容页。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内容页包含内容标签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&lt;asp:Content&gt;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，该标签引用了母版页（ContentPlaceHolderId="CPH1"）。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这个内容页被保存为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"mypage1.aspx"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当用户请求该页面时，ASP.NET 就会将母版页与内容页进行合并。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5A2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2017-07-06T14:16:29Z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