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ASP.NET 指令是指定可选设置的说明，如注册一个自定义的控制和页面的语言。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下达指令的基本语法：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directive_name attribute=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[attribute=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value]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%&gt;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应用程序指令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应用指令定义特定应用程序的属性。它是在 global.aspx 文件的顶部提供。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应用程序指令的基本语法：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Application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应用程序指令的属性：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6"/>
        <w:gridCol w:w="81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1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Inherits</w:t>
            </w:r>
          </w:p>
        </w:tc>
        <w:tc>
          <w:tcPr>
            <w:tcW w:w="81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从类的名称中继承。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81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应用的文本描述。解析器和编译器忽略这一点。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3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Language</w:t>
            </w:r>
          </w:p>
        </w:tc>
        <w:tc>
          <w:tcPr>
            <w:tcW w:w="813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应用在代码组中的语言。</w:t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集合指令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集合指令链接着一个网页链接的组件或在分析时的应用程序。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这可能会出现在整个应用类型链接 Global.asax 文件中，页面文件中，用于链接到另一个网页的用户控件中或用户控件中。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集合控件的基本语法是：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Assembly Name 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"myassembly"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集合控件的属性是：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2"/>
        <w:gridCol w:w="85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85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Name</w:t>
            </w:r>
          </w:p>
        </w:tc>
        <w:tc>
          <w:tcPr>
            <w:tcW w:w="85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被链接的集合组件的名称。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856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源文件被动态链接和编辑的路径。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控制指令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控制指令是与用户控件一同使用并出现在用户控件(.ascx)文件中。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控制指令的基本语法是：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Control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EnableViewState=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控制指令的属性是：</w:t>
      </w:r>
    </w:p>
    <w:tbl>
      <w:tblPr>
        <w:tblW w:w="104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18"/>
        <w:gridCol w:w="73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AutoEventWireup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允许或禁用事件处理程序的自动关联的布尔值。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ClassName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控件的文件名。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Debug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许或禁用编辑调试符号的布尔值。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控制页面的文字说明，被编译器忽略。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EnableViewState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页面请求为是否保持视图状态的布尔值。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Explicit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 VB 语言下，告知编辑器使用选项显示模式。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Inherits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控制页面继承的类。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Language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编码和脚本的语言。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代码隐藏类的文件名。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31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Strict</w:t>
            </w:r>
          </w:p>
        </w:tc>
        <w:tc>
          <w:tcPr>
            <w:tcW w:w="73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在 VB 语言下，告知编辑器使用选项标准模式。</w:t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工具指令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工具指令表明网页，母版页或者用户控制页必须执行具有详细说明的.Net 框架界面。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工具指令的基本语法是：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Implements  Interface=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"interface_name"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导入指令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导入指令导入一个命名空间到用户控制应用程序的页面。如果在 global.asax 文件中指定了 Import 指令，那么会将其应用到整个应用程序。如果它是在用户控制页面的网页中，则会将其应用到该网页或控件中。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导入指令的基本语法是：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&lt;%@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namespace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"System.Drawing"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主要指令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主要指令指定了一个页面文件作为主页。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样本主页指令的基本语法是：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MasterPage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AutoEventWireup=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CodeFile=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"SiteMater.master.cs"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Inherits=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"SiteMaster"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%&gt;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MasterType 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MasterType 指令指定一个类名到页面的主属性，强化其类型。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母版式指令的基本语法是：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MasterType attribute=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[attribute=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...]  %&gt;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输出缓存指令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输出缓存指令控制网页或用户控件的输出缓存策略。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输出缓存指令的基本语法：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OutputCache Duration=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"15"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VaryByParam=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%&gt;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页面指令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页面指令定义特定的页面分析器和编译器的页面文件的属性。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页面指令的基本语法是：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 Page Language=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"C#"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AutoEventWireup=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CodeFile=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"Default.aspx.cs"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Inherits=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"_Default"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 Trace=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"true"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页面指令的属性是：</w:t>
      </w:r>
    </w:p>
    <w:tbl>
      <w:tblPr>
        <w:tblW w:w="89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67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6" w:hRule="atLeast"/>
          <w:tblHeader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属性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rPr>
                <w:rFonts w:hint="default" w:ascii="Verdana" w:hAnsi="Verdana" w:cs="Verdana"/>
                <w:b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AutoEventWireup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允许或禁用正在自动绑定到方法页面事件的布尔值;例如，Page_Load。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Buffer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允许或禁用 HTTP 响应缓冲的布尔值。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ClassName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页面的类别名称。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ClientTarget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服务器控件应呈现的内容的浏览器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CodeFile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代码隐藏文件的名称。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Debug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允许或禁止使用调试符号编译的布尔值。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Description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页面的文件说明，由解析器忽略。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EnableSessionState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启用或禁用页面会话状态为只读。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EnableViewState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允许或禁止跨页请求视图状态的布尔值。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ErrorPage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未经处理的页面异常发生的情况下的重定地址。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Inherits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后台代码或其他类的名称。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Language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代码的编程语言。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Src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后台代码类的文件名。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Trace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启用或禁用跟踪。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TraceMode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表示跟踪信息的显示方式，并按照时间或者类别排序。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8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Transaction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表示交易是否被支持。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21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ValidateRequest</w:t>
            </w:r>
          </w:p>
        </w:tc>
        <w:tc>
          <w:tcPr>
            <w:tcW w:w="67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57" w:lineRule="atLeast"/>
              <w:ind w:left="0" w:right="0" w:firstLine="0"/>
              <w:jc w:val="left"/>
              <w:textAlignment w:val="top"/>
              <w:rPr>
                <w:rFonts w:hint="default" w:ascii="Verdana" w:hAnsi="Verdana" w:cs="Verdan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宋体" w:cs="Verdan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表示所有输入数据是否被有效验证为 hardcoded 列表值得布尔值。</w:t>
            </w:r>
          </w:p>
        </w:tc>
      </w:tr>
    </w:tbl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前页型指令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前页型指令为一个页面分配类别，使得该页面类型被强化。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前页型指令的样本的基本语法：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PreviousPageType attribute=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[attribute=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"value"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...]   %&gt;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参考指令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参考指令表明另一个页面或用户控件应编译和链接到当前页面。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参考指令的基本语法是：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Reference Page 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"somepage.aspx"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注册指令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注册指令用于注册定制服务器控件和用户控件。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注册指令的基本语法是：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&lt;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>%@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Register Src=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"~/footer.ascx"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TagName=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"footer"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TagPrefix=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  <w:shd w:val="clear" w:fill="EFEFEF"/>
        </w:rPr>
        <w:t>"Tfooter"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EFEFEF"/>
        </w:rPr>
        <w:t xml:space="preserve"> %&gt;</w:t>
      </w:r>
    </w:p>
    <w:p>
      <w:pP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B71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2017-07-08T09:34:40Z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