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如何：为 IIS 7.0 配置 &lt;system.webServer&gt; 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Web.config 文件中的 system.webServer 节用于指定适用于 Web 应用程序的 IIS 7.0 设置。system.WebServer 是 configuration 节的子级。有关更多信息，请参见 IIS 7.0: system.webServer Section Group (IIS Settings Schema)（IIS 7.0：system.webServer 节组（IIS 设置架构））。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下面是可以在 system.WebServer 配置组中进行的 Web 服务器设置的示例：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当请求未包含特定资源时，Web 服务器返回给客户端的默认文档（defaultDocument 元素）。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响应的压缩设置（httpCompression 元素）。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自定义标头（httpProtocol 节的 customHeaders 元素）。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模块（modules 元素）。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处理程序（handlers 元素）。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system.webServer 节中的某些设置只适用于 IIS 7.0 集成模式，而不适用于经典模式。具体而言，如果应用程序正在经典模式下运行，则会忽略 Web.config 文件的 system.WebServer 节中指定的所有托管代码模块和处理程序。与 IIS 的早期版本相同，托管代码模块和处理程序必须在 system.web 节的 httpModules 和 httpHandlers 元素中定义。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本主题阐释需要修改 system.webServer 节的三个常见配置任务：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添加默认文件，以便在请求 URL 未包含特定的文件时，提供该默认文件。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注册托管代码模块。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添加自定义响应标头。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配置默认文件当请求 URL 未包含 Web 应用程序的特定文件时，IIS 7.0 将提供一个默认文件。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配置默认文件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如果应用程序没有 Web.config 文件，请使用 Visual Studio 或文本编辑器创建该文件。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有关更多信息，请参见编辑 ASP.NET 配置文件。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如果 Web.config 文件尚未包含 system.webServer 节，请在 configuration 元素中创建该节，如下面的示例所示：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&lt;configuration&gt;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&lt;system.webServer&gt;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&lt;/system.webServer&gt;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&lt;/configuration&gt;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在 system.webServer 元素内，创建一个 defaultDocument 元素。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在 defaultDocument 元素内，创建一个 files 元素。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在 files 元素内创建一个 add 元素，并在 value 属性内指定默认文件的路径和名称。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下面的示例演示了一个 system.webServer 节，该节配置为提供 Products.aspx 文件作为默认文件。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&lt;configuration&gt;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&lt;system.webServer&gt;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&lt;defaultDocument&gt;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&lt;files&gt;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&lt;add value="Products.aspx" /&gt;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&lt;/files&gt;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&lt;/defaultDocument&gt;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&lt;/system.webServer&gt;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&lt;/configuration&gt;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注册托管代码模块每次请求时都会调用托管代码模块，通过该模块可对请求或响应进行自定义。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配置自定义托管代码模块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如果应用程序没有 Web.config 文件，请使用 Visual Studio 或文本编辑器创建该文件。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有关更多信息，请参见编辑 ASP.NET 配置文件。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如果 Web.config 文件尚未包含 system.webServer 节，请在 configuration 元素中创建该节，如下面的示例所示：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&lt;configuration&gt;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&lt;system.webServer&gt;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&lt;/system.webServer&gt;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&lt;/configuration&gt;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在 system.webServer 元素内，创建一个 modules 元素。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在 modules 元素内创建一个 add 元素，并在 name 和 type 属性中指定自定义模块。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实际的名称和类型取决于要添加的模块。下面的示例演示如何添加名为 CustomModule 的自定义模块，该模块将实现为类型 Samples.CustomModule。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&lt;configuration&gt;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&lt;system.webServer&gt;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&lt;modules&gt;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&lt;add name="CustomModule" type="Samples.CustomModule" /&gt;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&lt;/modules&gt;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&lt;/system.webServer&gt;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&lt;/configuration&gt;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向模块注册中添加 precondition 属性，并将其值设置为 managedHandler。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此前置条件会导致仅在请求 ASP.NET 应用程序资源（例如 .aspx 文件或托管处理程序）时才调用该模块。该资源中不包括静态文件（例如 .htm 文件）。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其 configuration 节将类似于以下示例。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&lt;configuration&gt;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&lt;system.webServer&gt;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&lt;modules&gt;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&lt;add name="CustomModule" type="Samples.CustomModule"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 precondition="managedHandler" /&gt;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&lt;/modules&gt;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&lt;defaultDocument&gt;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&lt;files&gt;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&lt;add value="Products.aspx" /&gt;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&lt;/files&gt;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&lt;/defaultDocument&gt;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&lt;/system.webServer&gt;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&lt;/configuration&gt;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配置自定义响应标头利用自定义响应标头，可向浏览器发送应用程序特定的信息。例如，可以添加 Content-Language 标头来描述网页正文中使用的语言。若要执行此操作，请提供一个或多个语言和国家/地区值，例如 en-US（美国英语）或 en-GB（英国英语）。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配置自定义响应标头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如果应用程序没有 Web.config 文件，请使用 Visual Studio 或文本编辑器创建该文件。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有关更多信息，请参见编辑 ASP.NET 配置文件。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如果 Web.config 文件尚未包含 system.webServer 节，请在 configuration 元素中创建该节，如下面的示例所示：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&lt;configuration&gt;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&lt;system.webServer&gt;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&lt;/system.webServer&gt;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&lt;/configuration&gt;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在 system.webServer 元素内，创建一个 httpProtocol 元素。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在 httpProtocol 元素内，创建一个 customHeaders 元素。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在 customHeaders 元素内创建一个 add 标记，并在 name 和 value 属性中指定自定义标头。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实际的名称和类型将取决于该标头在应用程序中的功能。下面的示例演示如何添加名为 CustomHeader 且值为 CustomHeader 的自定义标头。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&lt;configuration&gt;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&lt;system.webServer&gt;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&lt;httpProtocol&gt;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&lt;customHeaders&gt;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&lt;add name="CustomHeader" value="CustomHeader" /&gt;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&lt;customHeaders&gt;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 &lt;/httpProtocol&gt;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&lt;/system.webServer&gt;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&lt;/configuration&gt;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0E68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2017-09-01T13:39:52Z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