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287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FFFFE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  <w:gridCol w:w="2850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 w:color="auto" w:fill="FFFFE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BBBBBB" w:sz="6" w:space="9"/>
              </w:pBdr>
              <w:jc w:val="left"/>
              <w:textAlignment w:val="top"/>
              <w:rPr>
                <w:rFonts w:ascii="Microsoft YaHei UI" w:hAnsi="Microsoft YaHei UI" w:eastAsia="Microsoft YaHei UI" w:cs="Microsoft YaHei UI"/>
                <w:color w:val="2A2A2A"/>
                <w:sz w:val="19"/>
                <w:szCs w:val="19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本文由机器翻译。若要查看英语原文，请勾选“英语”复选框。 也可将鼠标指针移到文本上，在弹出窗口中显示英语原文。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E1"/>
            <w:tcMar>
              <w:top w:w="0" w:type="dxa"/>
              <w:left w:w="0" w:type="dxa"/>
              <w:bottom w:w="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color w:val="2A2A2A"/>
                <w:sz w:val="19"/>
                <w:szCs w:val="19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19"/>
                <w:szCs w:val="19"/>
                <w:lang w:val="en-US" w:eastAsia="zh-CN" w:bidi="ar"/>
              </w:rPr>
              <w:t>翻译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color w:val="2A2A2A"/>
                <w:sz w:val="19"/>
                <w:szCs w:val="19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19"/>
                <w:szCs w:val="19"/>
                <w:lang w:val="en-US" w:eastAsia="zh-CN" w:bidi="ar"/>
              </w:rPr>
              <w:t>英语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  <w:rPr>
          <w:rFonts w:ascii="Segoe UI" w:hAnsi="Segoe UI" w:eastAsia="Segoe UI" w:cs="Segoe UI"/>
          <w:b w:val="0"/>
          <w:i w:val="0"/>
          <w:color w:val="000000"/>
          <w:sz w:val="58"/>
          <w:szCs w:val="58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58"/>
          <w:szCs w:val="58"/>
        </w:rPr>
        <w:t>IPrincipal 接口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5" w:afterAutospacing="0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D5D5D"/>
          <w:spacing w:val="0"/>
          <w:sz w:val="19"/>
          <w:szCs w:val="19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5D5D5D"/>
          <w:spacing w:val="0"/>
          <w:kern w:val="0"/>
          <w:sz w:val="19"/>
          <w:szCs w:val="19"/>
          <w:lang w:val="en-US" w:eastAsia="zh-CN" w:bidi="ar"/>
        </w:rPr>
        <w:t>.NET Framework (current version)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5" w:afterAutospacing="0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"https://msdn.microsoft.com/zh-cn/library/javascript:void(0)"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21"/>
          <w:szCs w:val="21"/>
          <w:u w:val="none"/>
        </w:rPr>
        <w:t>其他版本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75" w:beforeAutospacing="0" w:after="525" w:afterAutospacing="0"/>
        <w:ind w:left="0" w:right="75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23231475" cy="4953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31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rPr>
          <w:rFonts w:hint="eastAsia" w:ascii="Microsoft YaHei UI" w:hAnsi="Microsoft YaHei UI" w:eastAsia="Microsoft YaHei UI" w:cs="Microsoft YaHei UI"/>
          <w:color w:val="2A2A2A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定义主体对象的基本功能。</w:t>
      </w:r>
    </w:p>
    <w:p>
      <w:pPr>
        <w:keepNext w:val="0"/>
        <w:keepLines w:val="0"/>
        <w:widowControl/>
        <w:suppressLineNumbers w:val="0"/>
        <w:spacing w:after="195" w:afterAutospacing="0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命名空间: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"https://msdn.microsoft.com/zh-cn/library/system.security.principal(v=vs.110).aspx"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</w:rPr>
        <w:t>System.Security.Principal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程序集: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mscorlib（位于 mscorlib.dll）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语法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0" w:right="0"/>
        <w:rPr>
          <w:rFonts w:ascii="Consolas" w:hAnsi="Consolas" w:eastAsia="Consolas" w:cs="Consolas"/>
          <w:b w:val="0"/>
          <w:i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[ComVisibleAttribute(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)]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 IPrincipal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"https://msdn.microsoft.com/zh-cn/library/system.security.principal.iprincipal(v=vs.110).aspx" \l "Anchor_1"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4243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1119"/>
        <w:gridCol w:w="2642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264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" name="图片 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"https://msdn.microsoft.com/zh-cn/library/system.security.principal.iprincipal.identity(v=vs.110).aspx"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Identity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64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获取当前主体的标识。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"https://msdn.microsoft.com/zh-cn/library/system.security.principal.iprincipal(v=vs.110).aspx"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632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1996"/>
        <w:gridCol w:w="3842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19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384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1" name="图片 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"https://msdn.microsoft.com/zh-cn/library/system.security.principal.iprincipal.isinrole(v=vs.110).aspx"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IsInRole(String)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84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确定当前用户是否属于指定角色。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chen-adminior</cp:lastModifiedBy>
  <dcterms:modified xsi:type="dcterms:W3CDTF">2017-09-20T02:19:18Z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