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方法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"https://msdn.microsoft.com/zh-cn/library/system.web.routing.iroutehandler(v=vs.110).aspx" \l "Anchor_1"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tbl>
      <w:tblPr>
        <w:tblW w:w="7668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2"/>
        <w:gridCol w:w="4064"/>
        <w:gridCol w:w="3122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  <w:sz w:val="24"/>
                <w:szCs w:val="24"/>
              </w:rPr>
            </w:pPr>
          </w:p>
        </w:tc>
        <w:tc>
          <w:tcPr>
            <w:tcW w:w="406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312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1" name="图片 1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"https://msdn.microsoft.com/zh-cn/library/system.web.routing.iroutehandler.gethttphandler(v=vs.110).aspx"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GetHttpHandler(RequestContext)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12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bdr w:val="none" w:color="auto" w:sz="0" w:space="0"/>
              </w:rPr>
              <w:t>提供用于处理请求的对象。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0D14BA"/>
    <w:rsid w:val="3D5B12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2017-08-31T03:58:03Z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