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属性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"https://msdn.microsoft.com/zh-cn/library/system.web.httprequest(v=vs.110).aspx" \l "Anchor_3"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4507"/>
        <w:gridCol w:w="3557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6" name="图片 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"https://msdn.microsoft.com/zh-cn/library/system.web.httprequest.accepttypes(v=vs.110).aspx"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AcceptTypes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获取客户端支持的 MIME 接受类型的字符串数组。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0" name="图片 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"https://msdn.microsoft.com/zh-cn/library/system.web.httprequest.anonymousid(v=vs.110).aspx"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AnonymousID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获取用户的匿名标识符(如果存在)。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3" name="图片 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"https://msdn.microsoft.com/zh-cn/library/system.web.httprequest.applicationpath(v=vs.110).aspx"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ApplicationPath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获取服务器上 ASP.NET 应用程序的虚拟应用程序根路径。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5" name="图片 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"https://msdn.microsoft.com/zh-cn/library/system.web.httprequest.apprelativecurrentexecutionfilepath(v=vs.110).aspx"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AppRelativeCurrentExecutionFilePath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获取应用程序根目录的虚拟路径，并通过对应用程序根目录使用波形符(~)表示法，将该路径转变为相对路径(如 "~/page.aspx" 的形式)。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9" name="图片 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"https://msdn.microsoft.com/zh-cn/library/system.web.httprequest.browser(v=vs.110).aspx"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Browser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获取或设置有关正在请求的客户端的浏览器功能的信息。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7" name="图片 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"https://msdn.microsoft.com/zh-cn/library/system.web.httprequest.clientcertificate(v=vs.110).aspx"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ClientCertificate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获取当前请求的客户端安全证书。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1" name="图片 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7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"https://msdn.microsoft.com/zh-cn/library/system.web.httprequest.contentencoding(v=vs.110).aspx"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ContentEncoding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获取或设置实体主体的字符集。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8" name="图片 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8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"https://msdn.microsoft.com/zh-cn/library/system.web.httprequest.contentlength(v=vs.110).aspx"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ContentLength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指定客户端发送的内容的长度(以字节为单位)。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9" name="图片 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9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"https://msdn.microsoft.com/zh-cn/library/system.web.httprequest.contenttype(v=vs.110).aspx"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ContentType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获取或设置传入请求的 MIME 内容类型。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7" name="图片 1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0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"https://msdn.microsoft.com/zh-cn/library/system.web.httprequest.cookies(v=vs.110).aspx"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Cookies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获取客户端发送的 cookie 的集合。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5" name="图片 1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"https://msdn.microsoft.com/zh-cn/library/system.web.httprequest.currentexecutionfilepath(v=vs.110).aspx"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CurrentExecutionFilePath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获取当前请求的虚拟路径。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6" name="图片 1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1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"https://msdn.microsoft.com/zh-cn/library/system.web.httprequest.currentexecutionfilepathextension(v=vs.110).aspx"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CurrentExecutionFilePathExtension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"https://msdn.microsoft.com/zh-cn/library/system.web.httprequest.currentexecutionfilepath(v=vs.110).aspx"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CurrentExecutionFilePath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属性中指定的文件名的扩展名。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0" name="图片 1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1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"https://msdn.microsoft.com/zh-cn/library/system.web.httprequest.filepath(v=vs.110).aspx"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FilePath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获取当前请求的虚拟路径。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" name="图片 1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"https://msdn.microsoft.com/zh-cn/library/system.web.httprequest.files(v=vs.110).aspx"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Files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获取采用多部分 MIME 格式的由客户端上载的文件的集合。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2" name="图片 1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"https://msdn.microsoft.com/zh-cn/library/system.web.httprequest.filter(v=vs.110).aspx"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Filter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获取或设置在读取当前输入流时要使用的筛选器。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3" name="图片 1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"https://msdn.microsoft.com/zh-cn/library/system.web.httprequest.form(v=vs.110).aspx"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Form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获取窗体变量集合。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4" name="图片 1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7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"https://msdn.microsoft.com/zh-cn/library/system.web.httprequest.headers(v=vs.110).aspx"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Headers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 HTTP 头集合。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8" name="图片 1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18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"https://msdn.microsoft.com/zh-cn/library/system.web.httprequest.httpchannelbinding(v=vs.110).aspx"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HttpChannelBinding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获取当前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"https://msdn.microsoft.com/zh-cn/library/system.web.httpworkerrequest(v=vs.110).aspx"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HttpWorkerRequest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实例的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"https://msdn.microsoft.com/zh-cn/library/system.security.authentication.extendedprotection.channelbinding(v=vs.110).aspx"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ChannelBinding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2" name="图片 1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9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"https://msdn.microsoft.com/zh-cn/library/system.web.httprequest.httpmethod(v=vs.110).aspx"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HttpMethod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获取客户端使用的 HTTP 数据传输方法(如 </w:t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GET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、</w:t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POST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 或 </w:t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HEAD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)。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1" name="图片 2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0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"https://msdn.microsoft.com/zh-cn/library/system.web.httprequest.inputstream(v=vs.110).aspx"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InputStream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获取传入的 HTTP 实体主体的内容。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" name="图片 2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2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"https://msdn.microsoft.com/zh-cn/library/system.web.httprequest.isauthenticated(v=vs.110).aspx"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IsAuthenticated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获取指示是否验证了请求的值。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1" name="图片 2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"https://msdn.microsoft.com/zh-cn/library/system.web.httprequest.islocal(v=vs.110).aspx"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IsLocal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获取指示请求是否来自本地计算机的值。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" name="图片 2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"https://msdn.microsoft.com/zh-cn/library/system.web.httprequest.issecureconnection(v=vs.110).aspx"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IsSecureConnection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获取指示 HTTP 连接是否使用安全套接字(即 HTTPS)的值。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9" name="图片 2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"https://msdn.microsoft.com/zh-cn/library/system.web.httprequest.item(v=vs.110).aspx"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Item[String]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从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instrText xml:space="preserve"> HYPERLINK "https://msdn.microsoft.com/zh-cn/library/system.web.httprequest.querystring(v=vs.110).aspx"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t>QueryString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、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instrText xml:space="preserve"> HYPERLINK "https://msdn.microsoft.com/zh-cn/library/system.web.httprequest.form(v=vs.110).aspx"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t>Form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、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instrText xml:space="preserve"> HYPERLINK "https://msdn.microsoft.com/zh-cn/library/system.web.httprequest.cookies(v=vs.110).aspx"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t>Cookies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 或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instrText xml:space="preserve"> HYPERLINK "https://msdn.microsoft.com/zh-cn/library/system.web.httprequest.servervariables(v=vs.110).aspx"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t>ServerVariables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 集合获取指定的对象。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6" name="图片 2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"https://msdn.microsoft.com/zh-cn/library/system.web.httprequest.logonuseridentity(v=vs.110).aspx"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LogonUserIdentity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获取当前用户的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"https://msdn.microsoft.com/zh-cn/library/system.security.principal.windowsidentity(v=vs.110).aspx"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WindowsIdentity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类型。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7" name="图片 2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2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"https://msdn.microsoft.com/zh-cn/library/system.web.httprequest.params(v=vs.110).aspx"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Params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"https://msdn.microsoft.com/zh-cn/library/system.web.httprequest.querystring(v=vs.110).aspx"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QueryString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、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"https://msdn.microsoft.com/zh-cn/library/system.web.httprequest.form(v=vs.110).aspx"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Form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、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"https://msdn.microsoft.com/zh-cn/library/system.web.httprequest.cookies(v=vs.110).aspx"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Cookies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和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"https://msdn.microsoft.com/zh-cn/library/system.web.httprequest.servervariables(v=vs.110).aspx"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ServerVariables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项的组合集合。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0" name="图片 2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7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获取当前请求的虚拟路径。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3" name="图片 2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图片 28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"https://msdn.microsoft.com/zh-cn/library/system.web.httprequest.pathinfo(v=vs.110).aspx"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PathInfo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获取具有 URL 扩展名的资源的附加路径信息。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6" name="图片 2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29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"https://msdn.microsoft.com/zh-cn/library/system.web.httprequest.physicalapplicationpath(v=vs.110).aspx"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PhysicalApplicationPath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获取当前正在执行的服务器应用程序的根目录的物理文件系统路径。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4" name="图片 3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30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"https://msdn.microsoft.com/zh-cn/library/system.web.httprequest.physicalpath(v=vs.110).aspx"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PhysicalPath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获取与请求的 URL 相对应的物理文件系统路径。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1" name="图片 3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"https://msdn.microsoft.com/zh-cn/library/system.web.httprequest.querystring(v=vs.110).aspx"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QueryString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 HTTP 查询字符串变量集合。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8" name="图片 3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3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"https://msdn.microsoft.com/zh-cn/library/system.web.httprequest.rawurl(v=vs.110).aspx"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RawUrl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获取当前请求的原始 URL。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8" name="图片 3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3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"https://msdn.microsoft.com/zh-cn/library/system.web.httprequest.readentitybodymode(v=vs.110).aspx"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ReadEntityBodyMode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获取一个值，该值指示是否已读取请求实体主体，若已读取，是以何方式读取。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5" name="图片 3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3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"https://msdn.microsoft.com/zh-cn/library/system.web.httprequest.requestcontext(v=vs.110).aspx"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RequestContext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获取当前请求的 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instrText xml:space="preserve"> HYPERLINK "https://msdn.microsoft.com/zh-cn/library/system.web.routing.requestcontext(v=vs.110).aspx"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t>RequestContext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 实例。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9" name="图片 3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"https://msdn.microsoft.com/zh-cn/library/system.web.httprequest.requesttype(v=vs.110).aspx"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RequestType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获取或设置客户端使用的 HTTP 数据传输方法(</w:t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GET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或 </w:t>
            </w:r>
            <w:r>
              <w:rPr>
                <w:rStyle w:val="5"/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POST</w:t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)。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1" name="图片 3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3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"https://msdn.microsoft.com/zh-cn/library/system.web.httprequest.servervariables(v=vs.110).aspx"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ServerVariables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 Web 服务器变量的集合。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2" name="图片 37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7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"https://msdn.microsoft.com/zh-cn/library/system.web.httprequest.timedouttoken(v=vs.110).aspx"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TimedOutToken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获取请求超时时去除的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"https://msdn.microsoft.com/zh-cn/library/system.threading.cancellationtoken(v=vs.110).aspx"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CancellationToken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5" name="图片 38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8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"https://msdn.microsoft.com/zh-cn/library/system.web.httprequest.tlstokenbindinginfo(v=vs.110).aspx"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TlsTokenBindingInfo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 TLS 标记绑定信息。 此属性使应用程序可以从传入的增强身份验证的 HTTP 请求检索令牌信息。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0" name="图片 39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39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"https://msdn.microsoft.com/zh-cn/library/system.web.httprequest.totalbytes(v=vs.110).aspx"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TotalBytes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获取当前输入流中的字节数。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4" name="图片 40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40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"https://msdn.microsoft.com/zh-cn/library/system.web.httprequest.unvalidated(v=vs.110).aspx"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Unvalidated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 HTTP 请求值，不触发请求验证。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2" name="图片 41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1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"https://msdn.microsoft.com/zh-cn/library/system.web.httprequest.url(v=vs.110).aspx"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Url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获取有关当前请求的 URL 的信息。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34" name="图片 42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42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"https://msdn.microsoft.com/zh-cn/library/system.web.httprequest.urlreferrer(v=vs.110).aspx"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UrlReferrer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获取有关客户端上次请求的 URL 的信息，该请求链接到当前的 URL。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3" name="图片 43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43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"https://msdn.microsoft.com/zh-cn/library/system.web.httprequest.useragent(v=vs.110).aspx"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UserAgent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获取客户端浏览器的原始用户代理信息。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46" name="图片 44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44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"https://msdn.microsoft.com/zh-cn/library/system.web.httprequest.userhostaddress(v=vs.110).aspx"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UserHostAddress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获取远程客户端的 IP 主机地址。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7" name="图片 45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45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"https://msdn.microsoft.com/zh-cn/library/system.web.httprequest.userhostname(v=vs.110).aspx"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UserHostName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获取远程客户端的 DNS 名称。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52400"/>
                  <wp:effectExtent l="0" t="0" r="0" b="0"/>
                  <wp:docPr id="25" name="图片 46" descr="System_CAPS_pubproper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46" descr="System_CAPS_pubproperty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"https://msdn.microsoft.com/zh-cn/library/system.web.httprequest.userlanguages(v=vs.110).aspx"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UserLanguages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57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获取客户端语言首选项的排序字符串数组。</w:t>
            </w:r>
          </w:p>
        </w:tc>
      </w:tr>
    </w:tbl>
    <w:p/>
    <w:p/>
    <w:p/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0" w:beforeAutospacing="0" w:after="0" w:afterAutospacing="0" w:line="273" w:lineRule="atLeast"/>
        <w:ind w:left="0" w:right="0" w:firstLine="0"/>
        <w:jc w:val="left"/>
        <w:rPr>
          <w:rFonts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37"/>
          <w:szCs w:val="37"/>
          <w:u w:val="none"/>
          <w:lang w:val="en-US" w:eastAsia="zh-CN" w:bidi="ar"/>
        </w:rPr>
        <w:t>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line="273" w:lineRule="atLeast"/>
        <w:ind w:left="0" w:firstLine="0"/>
        <w:jc w:val="left"/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sz w:val="19"/>
          <w:szCs w:val="19"/>
        </w:rPr>
      </w:pP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begin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instrText xml:space="preserve"> HYPERLINK "https://msdn.microsoft.com/zh-cn/library/system.web.httprequest(v=vs.110).aspx" \l "Anchor_4" \o "右键单击以复制并共享此部分的链接" </w:instrText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separate"/>
      </w:r>
      <w:r>
        <w:rPr>
          <w:rFonts w:hint="eastAsia" w:ascii="Microsoft YaHei UI" w:hAnsi="Microsoft YaHei UI" w:eastAsia="Microsoft YaHei UI" w:cs="Microsoft YaHei UI"/>
          <w:b w:val="0"/>
          <w:i w:val="0"/>
          <w:caps w:val="0"/>
          <w:color w:val="000000"/>
          <w:spacing w:val="0"/>
          <w:kern w:val="0"/>
          <w:sz w:val="19"/>
          <w:szCs w:val="19"/>
          <w:u w:val="none"/>
          <w:lang w:val="en-US" w:eastAsia="zh-CN" w:bidi="ar"/>
        </w:rPr>
        <w:fldChar w:fldCharType="end"/>
      </w:r>
    </w:p>
    <w:tbl>
      <w:tblPr>
        <w:tblW w:w="8546" w:type="dxa"/>
        <w:tblInd w:w="0" w:type="dxa"/>
        <w:tblBorders>
          <w:top w:val="single" w:color="BBBBBB" w:sz="6" w:space="0"/>
          <w:left w:val="single" w:color="BBBBBB" w:sz="6" w:space="0"/>
          <w:bottom w:val="single" w:color="BBBBBB" w:sz="6" w:space="0"/>
          <w:right w:val="single" w:color="BBBBBB" w:sz="6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82"/>
        <w:gridCol w:w="4480"/>
        <w:gridCol w:w="3584"/>
      </w:tblGrid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  <w:sz w:val="24"/>
                <w:szCs w:val="24"/>
              </w:rPr>
            </w:pP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名称</w:t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 w:color="auto" w:fill="EDEDED"/>
            <w:tcMar>
              <w:top w:w="150" w:type="dxa"/>
              <w:left w:w="120" w:type="dxa"/>
              <w:bottom w:w="150" w:type="dxa"/>
              <w:right w:w="12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Microsoft YaHei UI" w:hAnsi="Microsoft YaHei UI" w:eastAsia="Microsoft YaHei UI" w:cs="Microsoft YaHei UI"/>
                <w:b/>
                <w:color w:val="636363"/>
              </w:rPr>
            </w:pPr>
            <w:r>
              <w:rPr>
                <w:rFonts w:hint="eastAsia" w:ascii="Microsoft YaHei UI" w:hAnsi="Microsoft YaHei UI" w:eastAsia="Microsoft YaHei UI" w:cs="Microsoft YaHei UI"/>
                <w:b/>
                <w:color w:val="636363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6" name="图片 4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47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"https://msdn.microsoft.com/zh-cn/library/system.web.httprequest.abort(v=vs.110).aspx"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Abort()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强制地终止基础 TCP 连接，会导致任何显著的 I/O 失败。 可使用此方法来响应恶意 HTTP 客户端的攻击。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5" name="图片 4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48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"https://msdn.microsoft.com/zh-cn/library/system.web.httprequest.binaryread(v=vs.110).aspx"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BinaryRead(Int32)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执行对当前输入流进行指定字节数的二进制读取。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2" name="图片 4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49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"https://msdn.microsoft.com/zh-cn/library/bsc2ak47(v=vs.110).aspx"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Equals(Object)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确定指定的对象是否等于当前对象。（继承自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"https://msdn.microsoft.com/zh-cn/library/system.object(v=vs.110).aspx"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3" name="图片 5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0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"https://msdn.microsoft.com/zh-cn/library/system.web.httprequest.getbufferedinputstream(v=vs.110).aspx"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GetBufferedInputStream()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获取可用于读取传入的 HTTP 实体主体的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"https://msdn.microsoft.com/zh-cn/library/system.io.stream(v=vs.110).aspx"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Stream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7" name="图片 5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1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"https://msdn.microsoft.com/zh-cn/library/ff406798(v=vs.110).aspx"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GetBufferlessInputStream()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获取可用于读取传入的 HTTP 实体主体的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"https://msdn.microsoft.com/zh-cn/library/system.io.stream(v=vs.110).aspx"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Stream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对象。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8" name="图片 5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"https://msdn.microsoft.com/zh-cn/library/hh195568(v=vs.110).aspx"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GetBufferlessInputStream(Boolean)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获取能被用于读取正在到来的 HTTP 实体主体的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"https://msdn.microsoft.com/zh-cn/library/system.io.stream(v=vs.110).aspx"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Stream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对象，同时随意地禁止设置在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"https://msdn.microsoft.com/zh-cn/library/system.web.configuration.httpruntimesection.maxrequestlength(v=vs.110).aspx"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MaxRequestLength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属性中的请求长度限制。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9" name="图片 5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3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"https://msdn.microsoft.com/zh-cn/library/system.object.gethashcode(v=vs.110).aspx"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GetHashCode()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作为默认哈希函数。（继承自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"https://msdn.microsoft.com/zh-cn/library/system.object(v=vs.110).aspx"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60" name="图片 54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54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"https://msdn.microsoft.com/zh-cn/library/system.object.gettype(v=vs.110).aspx"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GetType()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获取当前实例的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"https://msdn.microsoft.com/zh-cn/library/system.type(v=vs.110).aspx"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Type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"https://msdn.microsoft.com/zh-cn/library/system.object(v=vs.110).aspx"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61" name="图片 55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图片 55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"https://msdn.microsoft.com/zh-cn/library/ee169616(v=vs.110).aspx"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InsertEntityBody()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向 IIS 提供 HTTP 请求实体正文的副本。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62" name="图片 56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图片 56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"https://msdn.microsoft.com/zh-cn/library/ee169600(v=vs.110).aspx"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InsertEntityBody(Byte[], Int32, Int32)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向 IIS 提供 HTTP 请求实体正文的副本以及有关请求实体对象的信息。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63" name="图片 57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图片 57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"https://msdn.microsoft.com/zh-cn/library/system.web.httprequest.mapimagecoordinates(v=vs.110).aspx"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MapImageCoordinates(String)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将传入图像字段窗体参数映射为适当的 x 坐标值和 y 坐标值。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1" name="图片 58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8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"https://msdn.microsoft.com/zh-cn/library/0e7ykf56(v=vs.110).aspx"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FF0000"/>
                <w:sz w:val="24"/>
                <w:szCs w:val="24"/>
                <w:u w:val="none"/>
                <w:bdr w:val="none" w:color="auto" w:sz="0" w:space="0"/>
              </w:rPr>
              <w:t>MapPath(String)</w:t>
            </w:r>
            <w:r>
              <w:rPr>
                <w:rFonts w:hint="eastAsia" w:ascii="Microsoft YaHei UI" w:hAnsi="Microsoft YaHei UI" w:eastAsia="Microsoft YaHei UI" w:cs="Microsoft YaHei UI"/>
                <w:color w:val="FF0000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FF0000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FF0000"/>
                <w:bdr w:val="none" w:color="auto" w:sz="0" w:space="0"/>
              </w:rPr>
              <w:t>将指定的虚拟路径映射到物理路径。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0" name="图片 59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9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"https://msdn.microsoft.com/zh-cn/library/3z2189ck(v=vs.110).aspx"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MapPath(String, String, Boolean)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将指定的虚拟路径映射到物理路径。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49" name="图片 60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60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"https://msdn.microsoft.com/zh-cn/library/system.web.httprequest.maprawimagecoordinates(v=vs.110).aspx"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MapRawImageCoordinates(String)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将传入图像字段窗体参数映射为适当的 x 和 y 坐标值。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54" name="图片 61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61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"https://msdn.microsoft.com/zh-cn/library/system.web.httprequest.saveas(v=vs.110).aspx"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SaveAs(String, Boolean)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将 HTTP 请求保存到磁盘。</w:t>
            </w:r>
            <w:bookmarkStart w:id="0" w:name="_GoBack"/>
            <w:bookmarkEnd w:id="0"/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47" name="图片 62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62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"https://msdn.microsoft.com/zh-cn/library/system.object.tostring(v=vs.110).aspx"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ToString()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返回表示当前对象的字符串。（继承自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"https://msdn.microsoft.com/zh-cn/library/system.object(v=vs.110).aspx"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Object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。）</w:t>
            </w:r>
          </w:p>
        </w:tc>
      </w:tr>
      <w:tr>
        <w:tblPrEx>
          <w:tblBorders>
            <w:top w:val="single" w:color="BBBBBB" w:sz="6" w:space="0"/>
            <w:left w:val="single" w:color="BBBBBB" w:sz="6" w:space="0"/>
            <w:bottom w:val="single" w:color="BBBBBB" w:sz="6" w:space="0"/>
            <w:right w:val="single" w:color="BBBBBB" w:sz="6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82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kern w:val="0"/>
                <w:sz w:val="24"/>
                <w:szCs w:val="24"/>
                <w:bdr w:val="none" w:color="auto" w:sz="0" w:space="0"/>
                <w:lang w:val="en-US" w:eastAsia="zh-CN" w:bidi="ar"/>
              </w:rPr>
              <w:drawing>
                <wp:inline distT="0" distB="0" distL="114300" distR="114300">
                  <wp:extent cx="152400" cy="104775"/>
                  <wp:effectExtent l="0" t="0" r="0" b="9525"/>
                  <wp:docPr id="48" name="图片 63" descr="System_CAPS_pubmetho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63" descr="System_CAPS_pubmethod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0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instrText xml:space="preserve"> HYPERLINK "https://msdn.microsoft.com/zh-cn/library/system.web.httprequest.validateinput(v=vs.110).aspx"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sz w:val="24"/>
                <w:szCs w:val="24"/>
                <w:u w:val="none"/>
                <w:bdr w:val="none" w:color="auto" w:sz="0" w:space="0"/>
              </w:rPr>
              <w:t>ValidateInput()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kern w:val="0"/>
                <w:sz w:val="24"/>
                <w:szCs w:val="24"/>
                <w:u w:val="none"/>
                <w:bdr w:val="none" w:color="auto" w:sz="0" w:space="0"/>
                <w:lang w:val="en-US" w:eastAsia="zh-CN" w:bidi="ar"/>
              </w:rPr>
              <w:fldChar w:fldCharType="end"/>
            </w:r>
          </w:p>
        </w:tc>
        <w:tc>
          <w:tcPr>
            <w:tcW w:w="3584" w:type="dxa"/>
            <w:tcBorders>
              <w:top w:val="single" w:color="BBBBBB" w:sz="6" w:space="0"/>
              <w:left w:val="single" w:color="BBBBBB" w:sz="6" w:space="0"/>
              <w:bottom w:val="single" w:color="BBBBBB" w:sz="6" w:space="0"/>
              <w:right w:val="single" w:color="BBBBBB" w:sz="6" w:space="0"/>
            </w:tcBorders>
            <w:shd w:val="clear"/>
            <w:tcMar>
              <w:top w:w="150" w:type="dxa"/>
              <w:left w:w="120" w:type="dxa"/>
              <w:bottom w:w="150" w:type="dxa"/>
              <w:right w:w="120" w:type="dxa"/>
            </w:tcMar>
            <w:vAlign w:val="top"/>
          </w:tcPr>
          <w:p>
            <w:pPr>
              <w:pStyle w:val="3"/>
              <w:keepNext w:val="0"/>
              <w:keepLines w:val="0"/>
              <w:widowControl/>
              <w:suppressLineNumbers w:val="0"/>
              <w:pBdr>
                <w:bottom w:val="none" w:color="auto" w:sz="0" w:space="0"/>
              </w:pBdr>
              <w:spacing w:before="0" w:beforeAutospacing="0" w:after="0" w:afterAutospacing="0" w:line="270" w:lineRule="atLeast"/>
              <w:rPr>
                <w:rFonts w:hint="eastAsia" w:ascii="Microsoft YaHei UI" w:hAnsi="Microsoft YaHei UI" w:eastAsia="Microsoft YaHei UI" w:cs="Microsoft YaHei UI"/>
                <w:color w:val="2A2A2A"/>
              </w:rPr>
            </w:pP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引发对通过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"https://msdn.microsoft.com/zh-cn/library/system.web.httprequest.cookies(v=vs.110).aspx"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Cookies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、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"https://msdn.microsoft.com/zh-cn/library/system.web.httprequest.form(v=vs.110).aspx"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Form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和 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begin"/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instrText xml:space="preserve"> HYPERLINK "https://msdn.microsoft.com/zh-cn/library/system.web.httprequest.querystring(v=vs.110).aspx" </w:instrTex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separate"/>
            </w:r>
            <w:r>
              <w:rPr>
                <w:rStyle w:val="6"/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t>QueryString</w:t>
            </w:r>
            <w:r>
              <w:rPr>
                <w:rFonts w:hint="eastAsia" w:ascii="Microsoft YaHei UI" w:hAnsi="Microsoft YaHei UI" w:eastAsia="Microsoft YaHei UI" w:cs="Microsoft YaHei UI"/>
                <w:color w:val="00709F"/>
                <w:u w:val="none"/>
                <w:bdr w:val="none" w:color="auto" w:sz="0" w:space="0"/>
              </w:rPr>
              <w:fldChar w:fldCharType="end"/>
            </w:r>
            <w:r>
              <w:rPr>
                <w:rFonts w:hint="eastAsia" w:ascii="Microsoft YaHei UI" w:hAnsi="Microsoft YaHei UI" w:eastAsia="Microsoft YaHei UI" w:cs="Microsoft YaHei UI"/>
                <w:color w:val="2A2A2A"/>
                <w:bdr w:val="none" w:color="auto" w:sz="0" w:space="0"/>
              </w:rPr>
              <w:t> 属性访问的集合的验证。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YaHei UI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747547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2017-08-29T13:49:52Z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