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Microsoft YaHei UI" w:hAnsi="Microsoft YaHei UI" w:eastAsia="Microsoft YaHei UI" w:cs="Microsoft YaHei UI"/>
          <w:b w:val="0"/>
          <w:i w:val="0"/>
          <w:caps w:val="0"/>
          <w:color w:val="2A2A2A"/>
          <w:spacing w:val="0"/>
          <w:sz w:val="19"/>
          <w:szCs w:val="19"/>
          <w:shd w:val="clear" w:fill="FFFFE1"/>
        </w:rPr>
      </w:pPr>
      <w:r>
        <w:rPr>
          <w:rFonts w:ascii="Microsoft YaHei UI" w:hAnsi="Microsoft YaHei UI" w:eastAsia="Microsoft YaHei UI" w:cs="Microsoft YaHei UI"/>
          <w:b w:val="0"/>
          <w:i w:val="0"/>
          <w:caps w:val="0"/>
          <w:color w:val="2A2A2A"/>
          <w:spacing w:val="0"/>
          <w:sz w:val="19"/>
          <w:szCs w:val="19"/>
          <w:shd w:val="clear" w:fill="FFFFE1"/>
        </w:rPr>
        <w:t>提供一个与传入请求关联的答复。</w:t>
      </w:r>
    </w:p>
    <w:p>
      <w:pPr>
        <w:rPr>
          <w:rFonts w:ascii="Microsoft YaHei UI" w:hAnsi="Microsoft YaHei UI" w:eastAsia="Microsoft YaHei UI" w:cs="Microsoft YaHei UI"/>
          <w:b w:val="0"/>
          <w:i w:val="0"/>
          <w:caps w:val="0"/>
          <w:color w:val="2A2A2A"/>
          <w:spacing w:val="0"/>
          <w:sz w:val="19"/>
          <w:szCs w:val="19"/>
          <w:shd w:val="clear" w:fill="FFFFE1"/>
        </w:rPr>
      </w:pPr>
    </w:p>
    <w:p>
      <w:pPr>
        <w:keepNext w:val="0"/>
        <w:keepLines w:val="0"/>
        <w:widowControl/>
        <w:suppressLineNumbers w:val="0"/>
        <w:pBdr>
          <w:top w:val="none" w:color="auto" w:sz="0" w:space="0"/>
          <w:bottom w:val="none" w:color="auto" w:sz="0" w:space="0"/>
        </w:pBdr>
        <w:spacing w:before="0" w:beforeAutospacing="0" w:after="0" w:afterAutospacing="0" w:line="273" w:lineRule="atLeast"/>
        <w:ind w:left="0" w:right="0" w:firstLine="0"/>
        <w:jc w:val="left"/>
        <w:rPr>
          <w:rFonts w:ascii="Microsoft YaHei UI" w:hAnsi="Microsoft YaHei UI" w:eastAsia="Microsoft YaHei UI" w:cs="Microsoft YaHei UI"/>
          <w:b w:val="0"/>
          <w:i w:val="0"/>
          <w:caps w:val="0"/>
          <w:color w:val="000000"/>
          <w:spacing w:val="0"/>
          <w:sz w:val="19"/>
          <w:szCs w:val="19"/>
        </w:rPr>
      </w:pPr>
      <w:r>
        <w:rPr>
          <w:rFonts w:hint="eastAsia" w:ascii="Microsoft YaHei UI" w:hAnsi="Microsoft YaHei UI" w:eastAsia="Microsoft YaHei UI" w:cs="Microsoft YaHei UI"/>
          <w:b w:val="0"/>
          <w:i w:val="0"/>
          <w:caps w:val="0"/>
          <w:color w:val="000000"/>
          <w:spacing w:val="0"/>
          <w:kern w:val="0"/>
          <w:sz w:val="37"/>
          <w:szCs w:val="37"/>
          <w:u w:val="none"/>
          <w:lang w:val="en-US" w:eastAsia="zh-CN" w:bidi="ar"/>
        </w:rPr>
        <w:t>属性</w:t>
      </w:r>
    </w:p>
    <w:p>
      <w:pPr>
        <w:keepNext w:val="0"/>
        <w:keepLines w:val="0"/>
        <w:widowControl/>
        <w:suppressLineNumbers w:val="0"/>
        <w:pBdr>
          <w:top w:val="none" w:color="auto" w:sz="0" w:space="0"/>
          <w:bottom w:val="none" w:color="auto" w:sz="0" w:space="0"/>
        </w:pBdr>
        <w:spacing w:line="273" w:lineRule="atLeast"/>
        <w:ind w:left="0" w:firstLine="0"/>
        <w:jc w:val="left"/>
        <w:rPr>
          <w:rFonts w:hint="eastAsia" w:ascii="Microsoft YaHei UI" w:hAnsi="Microsoft YaHei UI" w:eastAsia="Microsoft YaHei UI" w:cs="Microsoft YaHei UI"/>
          <w:b w:val="0"/>
          <w:i w:val="0"/>
          <w:caps w:val="0"/>
          <w:color w:val="000000"/>
          <w:spacing w:val="0"/>
          <w:sz w:val="19"/>
          <w:szCs w:val="19"/>
        </w:rPr>
      </w:pP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begin"/>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instrText xml:space="preserve"> HYPERLINK "https://msdn.microsoft.com/zh-cn/library/system.servicemodel.channels.requestcontext(v=vs.110).aspx" \l "Anchor_3" \o "右键单击以复制并共享此部分的链接" </w:instrText>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separate"/>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end"/>
      </w:r>
    </w:p>
    <w:tbl>
      <w:tblPr>
        <w:tblW w:w="7472" w:type="dxa"/>
        <w:tblInd w:w="0" w:type="dxa"/>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
      <w:tblGrid>
        <w:gridCol w:w="482"/>
        <w:gridCol w:w="2188"/>
        <w:gridCol w:w="4802"/>
      </w:tblGrid>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jc w:val="left"/>
              <w:rPr>
                <w:rFonts w:hint="eastAsia" w:ascii="Microsoft YaHei UI" w:hAnsi="Microsoft YaHei UI" w:eastAsia="Microsoft YaHei UI" w:cs="Microsoft YaHei UI"/>
                <w:b/>
                <w:color w:val="636363"/>
                <w:sz w:val="24"/>
                <w:szCs w:val="24"/>
              </w:rPr>
            </w:pPr>
          </w:p>
        </w:tc>
        <w:tc>
          <w:tcPr>
            <w:tcW w:w="2188"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keepNext w:val="0"/>
              <w:keepLines w:val="0"/>
              <w:widowControl/>
              <w:suppressLineNumbers w:val="0"/>
              <w:jc w:val="left"/>
              <w:rPr>
                <w:rFonts w:hint="eastAsia" w:ascii="Microsoft YaHei UI" w:hAnsi="Microsoft YaHei UI" w:eastAsia="Microsoft YaHei UI" w:cs="Microsoft YaHei UI"/>
                <w:b/>
                <w:color w:val="636363"/>
              </w:rPr>
            </w:pPr>
            <w:r>
              <w:rPr>
                <w:rFonts w:hint="eastAsia" w:ascii="Microsoft YaHei UI" w:hAnsi="Microsoft YaHei UI" w:eastAsia="Microsoft YaHei UI" w:cs="Microsoft YaHei UI"/>
                <w:b/>
                <w:color w:val="636363"/>
                <w:kern w:val="0"/>
                <w:sz w:val="24"/>
                <w:szCs w:val="24"/>
                <w:bdr w:val="none" w:color="auto" w:sz="0" w:space="0"/>
                <w:lang w:val="en-US" w:eastAsia="zh-CN" w:bidi="ar"/>
              </w:rPr>
              <w:t>名称</w:t>
            </w:r>
          </w:p>
        </w:tc>
        <w:tc>
          <w:tcPr>
            <w:tcW w:w="4802"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keepNext w:val="0"/>
              <w:keepLines w:val="0"/>
              <w:widowControl/>
              <w:suppressLineNumbers w:val="0"/>
              <w:jc w:val="left"/>
              <w:rPr>
                <w:rFonts w:hint="eastAsia" w:ascii="Microsoft YaHei UI" w:hAnsi="Microsoft YaHei UI" w:eastAsia="Microsoft YaHei UI" w:cs="Microsoft YaHei UI"/>
                <w:b/>
                <w:color w:val="636363"/>
              </w:rPr>
            </w:pPr>
            <w:r>
              <w:rPr>
                <w:rFonts w:hint="eastAsia" w:ascii="Microsoft YaHei UI" w:hAnsi="Microsoft YaHei UI" w:eastAsia="Microsoft YaHei UI" w:cs="Microsoft YaHei UI"/>
                <w:b/>
                <w:color w:val="636363"/>
                <w:kern w:val="0"/>
                <w:sz w:val="24"/>
                <w:szCs w:val="24"/>
                <w:bdr w:val="none" w:color="auto" w:sz="0" w:space="0"/>
                <w:lang w:val="en-US" w:eastAsia="zh-CN" w:bidi="ar"/>
              </w:rPr>
              <w:t>说明</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52400"/>
                  <wp:effectExtent l="0" t="0" r="0" b="0"/>
                  <wp:docPr id="1" name="图片 1"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ystem_CAPS_pubproperty"/>
                          <pic:cNvPicPr>
                            <a:picLocks noChangeAspect="1"/>
                          </pic:cNvPicPr>
                        </pic:nvPicPr>
                        <pic:blipFill>
                          <a:blip r:embed="rId4"/>
                          <a:stretch>
                            <a:fillRect/>
                          </a:stretch>
                        </pic:blipFill>
                        <pic:spPr>
                          <a:xfrm>
                            <a:off x="0" y="0"/>
                            <a:ext cx="152400" cy="152400"/>
                          </a:xfrm>
                          <a:prstGeom prst="rect">
                            <a:avLst/>
                          </a:prstGeom>
                          <a:noFill/>
                          <a:ln w="9525">
                            <a:noFill/>
                          </a:ln>
                        </pic:spPr>
                      </pic:pic>
                    </a:graphicData>
                  </a:graphic>
                </wp:inline>
              </w:drawing>
            </w:r>
          </w:p>
        </w:tc>
        <w:tc>
          <w:tcPr>
            <w:tcW w:w="218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"https://msdn.microsoft.com/zh-cn/library/system.servicemodel.channels.requestcontext.requestmessage(v=vs.110).aspx"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5"/>
                <w:rFonts w:hint="eastAsia" w:ascii="Microsoft YaHei UI" w:hAnsi="Microsoft YaHei UI" w:eastAsia="Microsoft YaHei UI" w:cs="Microsoft YaHei UI"/>
                <w:color w:val="00709F"/>
                <w:sz w:val="24"/>
                <w:szCs w:val="24"/>
                <w:u w:val="none"/>
                <w:bdr w:val="none" w:color="auto" w:sz="0" w:space="0"/>
              </w:rPr>
              <w:t>RequestMessage</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480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在派生类中重写时，获取包含请求的消息。</w:t>
            </w:r>
          </w:p>
        </w:tc>
      </w:tr>
    </w:tbl>
    <w:p>
      <w:pPr>
        <w:keepNext w:val="0"/>
        <w:keepLines w:val="0"/>
        <w:widowControl/>
        <w:suppressLineNumbers w:val="0"/>
        <w:pBdr>
          <w:top w:val="none" w:color="auto" w:sz="0" w:space="0"/>
          <w:bottom w:val="none" w:color="auto" w:sz="0" w:space="0"/>
        </w:pBdr>
        <w:spacing w:before="0" w:beforeAutospacing="0" w:after="0" w:afterAutospacing="0" w:line="273" w:lineRule="atLeast"/>
        <w:ind w:left="0" w:right="0" w:firstLine="0"/>
        <w:jc w:val="left"/>
        <w:rPr>
          <w:rFonts w:ascii="Microsoft YaHei UI" w:hAnsi="Microsoft YaHei UI" w:eastAsia="Microsoft YaHei UI" w:cs="Microsoft YaHei UI"/>
          <w:b w:val="0"/>
          <w:i w:val="0"/>
          <w:caps w:val="0"/>
          <w:color w:val="000000"/>
          <w:spacing w:val="0"/>
          <w:sz w:val="19"/>
          <w:szCs w:val="19"/>
        </w:rPr>
      </w:pPr>
      <w:r>
        <w:rPr>
          <w:rFonts w:hint="eastAsia" w:ascii="Microsoft YaHei UI" w:hAnsi="Microsoft YaHei UI" w:eastAsia="Microsoft YaHei UI" w:cs="Microsoft YaHei UI"/>
          <w:b w:val="0"/>
          <w:i w:val="0"/>
          <w:caps w:val="0"/>
          <w:color w:val="000000"/>
          <w:spacing w:val="0"/>
          <w:kern w:val="0"/>
          <w:sz w:val="37"/>
          <w:szCs w:val="37"/>
          <w:u w:val="none"/>
          <w:lang w:val="en-US" w:eastAsia="zh-CN" w:bidi="ar"/>
        </w:rPr>
        <w:t>方法</w:t>
      </w:r>
    </w:p>
    <w:p>
      <w:pPr>
        <w:keepNext w:val="0"/>
        <w:keepLines w:val="0"/>
        <w:widowControl/>
        <w:suppressLineNumbers w:val="0"/>
        <w:pBdr>
          <w:top w:val="none" w:color="auto" w:sz="0" w:space="0"/>
          <w:bottom w:val="none" w:color="auto" w:sz="0" w:space="0"/>
        </w:pBdr>
        <w:spacing w:line="273" w:lineRule="atLeast"/>
        <w:ind w:left="0" w:firstLine="0"/>
        <w:jc w:val="left"/>
        <w:rPr>
          <w:rFonts w:hint="eastAsia" w:ascii="Microsoft YaHei UI" w:hAnsi="Microsoft YaHei UI" w:eastAsia="Microsoft YaHei UI" w:cs="Microsoft YaHei UI"/>
          <w:b w:val="0"/>
          <w:i w:val="0"/>
          <w:caps w:val="0"/>
          <w:color w:val="000000"/>
          <w:spacing w:val="0"/>
          <w:sz w:val="19"/>
          <w:szCs w:val="19"/>
        </w:rPr>
      </w:pP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begin"/>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instrText xml:space="preserve"> HYPERLINK "https://msdn.microsoft.com/zh-cn/library/system.servicemodel.channels.requestcontext(v=vs.110).aspx" \l "Anchor_4" \o "右键单击以复制并共享此部分的链接" </w:instrText>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separate"/>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end"/>
      </w:r>
    </w:p>
    <w:tbl>
      <w:tblPr>
        <w:tblW w:w="8546" w:type="dxa"/>
        <w:tblInd w:w="0" w:type="dxa"/>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
      <w:tblGrid>
        <w:gridCol w:w="512"/>
        <w:gridCol w:w="5614"/>
        <w:gridCol w:w="2420"/>
      </w:tblGrid>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512"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jc w:val="left"/>
              <w:rPr>
                <w:rFonts w:hint="eastAsia" w:ascii="Microsoft YaHei UI" w:hAnsi="Microsoft YaHei UI" w:eastAsia="Microsoft YaHei UI" w:cs="Microsoft YaHei UI"/>
                <w:b/>
                <w:color w:val="636363"/>
                <w:sz w:val="24"/>
                <w:szCs w:val="24"/>
              </w:rPr>
            </w:pPr>
          </w:p>
        </w:tc>
        <w:tc>
          <w:tcPr>
            <w:tcW w:w="5614"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keepNext w:val="0"/>
              <w:keepLines w:val="0"/>
              <w:widowControl/>
              <w:suppressLineNumbers w:val="0"/>
              <w:jc w:val="left"/>
              <w:rPr>
                <w:rFonts w:hint="eastAsia" w:ascii="Microsoft YaHei UI" w:hAnsi="Microsoft YaHei UI" w:eastAsia="Microsoft YaHei UI" w:cs="Microsoft YaHei UI"/>
                <w:b/>
                <w:color w:val="636363"/>
              </w:rPr>
            </w:pPr>
            <w:r>
              <w:rPr>
                <w:rFonts w:hint="eastAsia" w:ascii="Microsoft YaHei UI" w:hAnsi="Microsoft YaHei UI" w:eastAsia="Microsoft YaHei UI" w:cs="Microsoft YaHei UI"/>
                <w:b/>
                <w:color w:val="636363"/>
                <w:kern w:val="0"/>
                <w:sz w:val="24"/>
                <w:szCs w:val="24"/>
                <w:bdr w:val="none" w:color="auto" w:sz="0" w:space="0"/>
                <w:lang w:val="en-US" w:eastAsia="zh-CN" w:bidi="ar"/>
              </w:rPr>
              <w:t>名称</w:t>
            </w:r>
          </w:p>
        </w:tc>
        <w:tc>
          <w:tcPr>
            <w:tcW w:w="2420"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keepNext w:val="0"/>
              <w:keepLines w:val="0"/>
              <w:widowControl/>
              <w:suppressLineNumbers w:val="0"/>
              <w:jc w:val="left"/>
              <w:rPr>
                <w:rFonts w:hint="eastAsia" w:ascii="Microsoft YaHei UI" w:hAnsi="Microsoft YaHei UI" w:eastAsia="Microsoft YaHei UI" w:cs="Microsoft YaHei UI"/>
                <w:b/>
                <w:color w:val="636363"/>
              </w:rPr>
            </w:pPr>
            <w:r>
              <w:rPr>
                <w:rFonts w:hint="eastAsia" w:ascii="Microsoft YaHei UI" w:hAnsi="Microsoft YaHei UI" w:eastAsia="Microsoft YaHei UI" w:cs="Microsoft YaHei UI"/>
                <w:b/>
                <w:color w:val="636363"/>
                <w:kern w:val="0"/>
                <w:sz w:val="24"/>
                <w:szCs w:val="24"/>
                <w:bdr w:val="none" w:color="auto" w:sz="0" w:space="0"/>
                <w:lang w:val="en-US" w:eastAsia="zh-CN" w:bidi="ar"/>
              </w:rPr>
              <w:t>说明</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51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7" name="图片 2"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614"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"https://msdn.microsoft.com/zh-cn/library/system.servicemodel.channels.requestcontext.abort(v=vs.110).aspx"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5"/>
                <w:rFonts w:hint="eastAsia" w:ascii="Microsoft YaHei UI" w:hAnsi="Microsoft YaHei UI" w:eastAsia="Microsoft YaHei UI" w:cs="Microsoft YaHei UI"/>
                <w:color w:val="00709F"/>
                <w:sz w:val="24"/>
                <w:szCs w:val="24"/>
                <w:u w:val="none"/>
                <w:bdr w:val="none" w:color="auto" w:sz="0" w:space="0"/>
              </w:rPr>
              <w:t>Abort()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42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在派生类中重写时，中止处理与上下文关联的请求。</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51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14" name="图片 3"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614"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"https://msdn.microsoft.com/zh-cn/library/aa344858(v=vs.110).aspx"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5"/>
                <w:rFonts w:hint="eastAsia" w:ascii="Microsoft YaHei UI" w:hAnsi="Microsoft YaHei UI" w:eastAsia="Microsoft YaHei UI" w:cs="Microsoft YaHei UI"/>
                <w:color w:val="00709F"/>
                <w:sz w:val="24"/>
                <w:szCs w:val="24"/>
                <w:u w:val="none"/>
                <w:bdr w:val="none" w:color="auto" w:sz="0" w:space="0"/>
              </w:rPr>
              <w:t>BeginReply(Message, AsyncCallback, Object)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42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在派生类中重写时，开始进行异步操作，以答复与当前上下文关联的请求。</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51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12" name="图片 4"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614"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"https://msdn.microsoft.com/zh-cn/library/aa344857(v=vs.110).aspx"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5"/>
                <w:rFonts w:hint="eastAsia" w:ascii="Microsoft YaHei UI" w:hAnsi="Microsoft YaHei UI" w:eastAsia="Microsoft YaHei UI" w:cs="Microsoft YaHei UI"/>
                <w:color w:val="00709F"/>
                <w:sz w:val="24"/>
                <w:szCs w:val="24"/>
                <w:u w:val="none"/>
                <w:bdr w:val="none" w:color="auto" w:sz="0" w:space="0"/>
              </w:rPr>
              <w:t>BeginReply(Message, TimeSpan, AsyncCallback, Object)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42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在派生类中重写时，开始进行异步操作，以在指定时间间隔内答复与当前上下文关联的请求。</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51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4" name="图片 5"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614"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"https://msdn.microsoft.com/zh-cn/library/aa344859(v=vs.110).aspx"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5"/>
                <w:rFonts w:hint="eastAsia" w:ascii="Microsoft YaHei UI" w:hAnsi="Microsoft YaHei UI" w:eastAsia="Microsoft YaHei UI" w:cs="Microsoft YaHei UI"/>
                <w:color w:val="00709F"/>
                <w:sz w:val="24"/>
                <w:szCs w:val="24"/>
                <w:u w:val="none"/>
                <w:bdr w:val="none" w:color="auto" w:sz="0" w:space="0"/>
              </w:rPr>
              <w:t>Close()</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42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在派生类中重写时，关闭正答复与当前上下文关联的请求上下文的操作。</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51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2" name="图片 6"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614"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"https://msdn.microsoft.com/zh-cn/library/aa344860(v=vs.110).aspx"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5"/>
                <w:rFonts w:hint="eastAsia" w:ascii="Microsoft YaHei UI" w:hAnsi="Microsoft YaHei UI" w:eastAsia="Microsoft YaHei UI" w:cs="Microsoft YaHei UI"/>
                <w:color w:val="00709F"/>
                <w:sz w:val="24"/>
                <w:szCs w:val="24"/>
                <w:u w:val="none"/>
                <w:bdr w:val="none" w:color="auto" w:sz="0" w:space="0"/>
              </w:rPr>
              <w:t>Close(TimeSpan)</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42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在派生类中重写时，关闭在指定时间间隔内正答复与当前上下文关联的请求上下文的操作。</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51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61925" cy="152400"/>
                  <wp:effectExtent l="0" t="0" r="9525" b="0"/>
                  <wp:docPr id="11" name="图片 7" descr="System_CAPS_prot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descr="System_CAPS_protmethod"/>
                          <pic:cNvPicPr>
                            <a:picLocks noChangeAspect="1"/>
                          </pic:cNvPicPr>
                        </pic:nvPicPr>
                        <pic:blipFill>
                          <a:blip r:embed="rId6"/>
                          <a:stretch>
                            <a:fillRect/>
                          </a:stretch>
                        </pic:blipFill>
                        <pic:spPr>
                          <a:xfrm>
                            <a:off x="0" y="0"/>
                            <a:ext cx="161925" cy="152400"/>
                          </a:xfrm>
                          <a:prstGeom prst="rect">
                            <a:avLst/>
                          </a:prstGeom>
                          <a:noFill/>
                          <a:ln w="9525">
                            <a:noFill/>
                          </a:ln>
                        </pic:spPr>
                      </pic:pic>
                    </a:graphicData>
                  </a:graphic>
                </wp:inline>
              </w:drawing>
            </w:r>
          </w:p>
        </w:tc>
        <w:tc>
          <w:tcPr>
            <w:tcW w:w="5614"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"https://msdn.microsoft.com/zh-cn/library/system.servicemodel.channels.requestcontext.dispose(v=vs.110).aspx"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5"/>
                <w:rFonts w:hint="eastAsia" w:ascii="Microsoft YaHei UI" w:hAnsi="Microsoft YaHei UI" w:eastAsia="Microsoft YaHei UI" w:cs="Microsoft YaHei UI"/>
                <w:color w:val="00709F"/>
                <w:sz w:val="24"/>
                <w:szCs w:val="24"/>
                <w:u w:val="none"/>
                <w:bdr w:val="none" w:color="auto" w:sz="0" w:space="0"/>
              </w:rPr>
              <w:t>Dispose(Boolean)</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42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释放与上下文关联的资源。</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51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13" name="图片 8"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614"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"https://msdn.microsoft.com/zh-cn/library/system.servicemodel.channels.requestcontext.endreply(v=vs.110).aspx"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5"/>
                <w:rFonts w:hint="eastAsia" w:ascii="Microsoft YaHei UI" w:hAnsi="Microsoft YaHei UI" w:eastAsia="Microsoft YaHei UI" w:cs="Microsoft YaHei UI"/>
                <w:color w:val="00709F"/>
                <w:sz w:val="24"/>
                <w:szCs w:val="24"/>
                <w:u w:val="none"/>
                <w:bdr w:val="none" w:color="auto" w:sz="0" w:space="0"/>
              </w:rPr>
              <w:t>EndReply(IAsyncResult)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42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在派生类中重写时，完成一个答复请求消息的异步操作。</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51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3" name="图片 9"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614"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"https://msdn.microsoft.com/zh-cn/library/bsc2ak47(v=vs.110).aspx"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5"/>
                <w:rFonts w:hint="eastAsia" w:ascii="Microsoft YaHei UI" w:hAnsi="Microsoft YaHei UI" w:eastAsia="Microsoft YaHei UI" w:cs="Microsoft YaHei UI"/>
                <w:color w:val="00709F"/>
                <w:sz w:val="24"/>
                <w:szCs w:val="24"/>
                <w:u w:val="none"/>
                <w:bdr w:val="none" w:color="auto" w:sz="0" w:space="0"/>
              </w:rPr>
              <w:t>Equals(Object)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42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确定指定的对象是否等于当前对象。（继承自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"https://msdn.microsoft.com/zh-cn/library/system.object(v=vs.110).aspx"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5"/>
                <w:rFonts w:hint="eastAsia" w:ascii="Microsoft YaHei UI" w:hAnsi="Microsoft YaHei UI" w:eastAsia="Microsoft YaHei UI" w:cs="Microsoft YaHei UI"/>
                <w:color w:val="00709F"/>
                <w:u w:val="none"/>
                <w:bdr w:val="none" w:color="auto" w:sz="0" w:space="0"/>
              </w:rPr>
              <w:t>Object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51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61925" cy="152400"/>
                  <wp:effectExtent l="0" t="0" r="9525" b="0"/>
                  <wp:docPr id="10" name="图片 10" descr="System_CAPS_prot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ystem_CAPS_protmethod"/>
                          <pic:cNvPicPr>
                            <a:picLocks noChangeAspect="1"/>
                          </pic:cNvPicPr>
                        </pic:nvPicPr>
                        <pic:blipFill>
                          <a:blip r:embed="rId6"/>
                          <a:stretch>
                            <a:fillRect/>
                          </a:stretch>
                        </pic:blipFill>
                        <pic:spPr>
                          <a:xfrm>
                            <a:off x="0" y="0"/>
                            <a:ext cx="161925" cy="152400"/>
                          </a:xfrm>
                          <a:prstGeom prst="rect">
                            <a:avLst/>
                          </a:prstGeom>
                          <a:noFill/>
                          <a:ln w="9525">
                            <a:noFill/>
                          </a:ln>
                        </pic:spPr>
                      </pic:pic>
                    </a:graphicData>
                  </a:graphic>
                </wp:inline>
              </w:drawing>
            </w:r>
          </w:p>
        </w:tc>
        <w:tc>
          <w:tcPr>
            <w:tcW w:w="5614"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"https://msdn.microsoft.com/zh-cn/library/system.object.finalize(v=vs.110).aspx"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5"/>
                <w:rFonts w:hint="eastAsia" w:ascii="Microsoft YaHei UI" w:hAnsi="Microsoft YaHei UI" w:eastAsia="Microsoft YaHei UI" w:cs="Microsoft YaHei UI"/>
                <w:color w:val="00709F"/>
                <w:sz w:val="24"/>
                <w:szCs w:val="24"/>
                <w:u w:val="none"/>
                <w:bdr w:val="none" w:color="auto" w:sz="0" w:space="0"/>
              </w:rPr>
              <w:t>Finalize()</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42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在垃圾回收将某一对象回收前允许该对象尝试释放资源并执行其他清理操作。（继承自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"https://msdn.microsoft.com/zh-cn/library/system.object(v=vs.110).aspx"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5"/>
                <w:rFonts w:hint="eastAsia" w:ascii="Microsoft YaHei UI" w:hAnsi="Microsoft YaHei UI" w:eastAsia="Microsoft YaHei UI" w:cs="Microsoft YaHei UI"/>
                <w:color w:val="00709F"/>
                <w:u w:val="none"/>
                <w:bdr w:val="none" w:color="auto" w:sz="0" w:space="0"/>
              </w:rPr>
              <w:t>Object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51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5" name="图片 11"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1"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614"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"https://msdn.microsoft.com/zh-cn/library/system.object.gethashcode(v=vs.110).aspx"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5"/>
                <w:rFonts w:hint="eastAsia" w:ascii="Microsoft YaHei UI" w:hAnsi="Microsoft YaHei UI" w:eastAsia="Microsoft YaHei UI" w:cs="Microsoft YaHei UI"/>
                <w:color w:val="00709F"/>
                <w:sz w:val="24"/>
                <w:szCs w:val="24"/>
                <w:u w:val="none"/>
                <w:bdr w:val="none" w:color="auto" w:sz="0" w:space="0"/>
              </w:rPr>
              <w:t>GetHashCode()</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42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作为默认哈希函数。（继承自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"https://msdn.microsoft.com/zh-cn/library/system.object(v=vs.110).aspx"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5"/>
                <w:rFonts w:hint="eastAsia" w:ascii="Microsoft YaHei UI" w:hAnsi="Microsoft YaHei UI" w:eastAsia="Microsoft YaHei UI" w:cs="Microsoft YaHei UI"/>
                <w:color w:val="00709F"/>
                <w:u w:val="none"/>
                <w:bdr w:val="none" w:color="auto" w:sz="0" w:space="0"/>
              </w:rPr>
              <w:t>Object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51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8" name="图片 12"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614"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"https://msdn.microsoft.com/zh-cn/library/system.object.gettype(v=vs.110).aspx"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5"/>
                <w:rFonts w:hint="eastAsia" w:ascii="Microsoft YaHei UI" w:hAnsi="Microsoft YaHei UI" w:eastAsia="Microsoft YaHei UI" w:cs="Microsoft YaHei UI"/>
                <w:color w:val="00709F"/>
                <w:sz w:val="24"/>
                <w:szCs w:val="24"/>
                <w:u w:val="none"/>
                <w:bdr w:val="none" w:color="auto" w:sz="0" w:space="0"/>
              </w:rPr>
              <w:t>GetType()</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42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获取当前实例的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"https://msdn.microsoft.com/zh-cn/library/system.type(v=vs.110).aspx"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5"/>
                <w:rFonts w:hint="eastAsia" w:ascii="Microsoft YaHei UI" w:hAnsi="Microsoft YaHei UI" w:eastAsia="Microsoft YaHei UI" w:cs="Microsoft YaHei UI"/>
                <w:color w:val="00709F"/>
                <w:u w:val="none"/>
                <w:bdr w:val="none" w:color="auto" w:sz="0" w:space="0"/>
              </w:rPr>
              <w:t>Type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。（继承自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"https://msdn.microsoft.com/zh-cn/library/system.object(v=vs.110).aspx"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5"/>
                <w:rFonts w:hint="eastAsia" w:ascii="Microsoft YaHei UI" w:hAnsi="Microsoft YaHei UI" w:eastAsia="Microsoft YaHei UI" w:cs="Microsoft YaHei UI"/>
                <w:color w:val="00709F"/>
                <w:u w:val="none"/>
                <w:bdr w:val="none" w:color="auto" w:sz="0" w:space="0"/>
              </w:rPr>
              <w:t>Object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51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61925" cy="152400"/>
                  <wp:effectExtent l="0" t="0" r="9525" b="0"/>
                  <wp:docPr id="6" name="图片 13" descr="System_CAPS_prot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3" descr="System_CAPS_protmethod"/>
                          <pic:cNvPicPr>
                            <a:picLocks noChangeAspect="1"/>
                          </pic:cNvPicPr>
                        </pic:nvPicPr>
                        <pic:blipFill>
                          <a:blip r:embed="rId6"/>
                          <a:stretch>
                            <a:fillRect/>
                          </a:stretch>
                        </pic:blipFill>
                        <pic:spPr>
                          <a:xfrm>
                            <a:off x="0" y="0"/>
                            <a:ext cx="161925" cy="152400"/>
                          </a:xfrm>
                          <a:prstGeom prst="rect">
                            <a:avLst/>
                          </a:prstGeom>
                          <a:noFill/>
                          <a:ln w="9525">
                            <a:noFill/>
                          </a:ln>
                        </pic:spPr>
                      </pic:pic>
                    </a:graphicData>
                  </a:graphic>
                </wp:inline>
              </w:drawing>
            </w:r>
          </w:p>
        </w:tc>
        <w:tc>
          <w:tcPr>
            <w:tcW w:w="5614"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"https://msdn.microsoft.com/zh-cn/library/system.object.memberwiseclone(v=vs.110).aspx"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5"/>
                <w:rFonts w:hint="eastAsia" w:ascii="Microsoft YaHei UI" w:hAnsi="Microsoft YaHei UI" w:eastAsia="Microsoft YaHei UI" w:cs="Microsoft YaHei UI"/>
                <w:color w:val="00709F"/>
                <w:sz w:val="24"/>
                <w:szCs w:val="24"/>
                <w:u w:val="none"/>
                <w:bdr w:val="none" w:color="auto" w:sz="0" w:space="0"/>
              </w:rPr>
              <w:t>MemberwiseClone()</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42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创建当前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"https://msdn.microsoft.com/zh-cn/library/system.object(v=vs.110).aspx"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5"/>
                <w:rFonts w:hint="eastAsia" w:ascii="Microsoft YaHei UI" w:hAnsi="Microsoft YaHei UI" w:eastAsia="Microsoft YaHei UI" w:cs="Microsoft YaHei UI"/>
                <w:color w:val="00709F"/>
                <w:u w:val="none"/>
                <w:bdr w:val="none" w:color="auto" w:sz="0" w:space="0"/>
              </w:rPr>
              <w:t>Object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的浅表副本。（继承自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"https://msdn.microsoft.com/zh-cn/library/system.object(v=vs.110).aspx"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5"/>
                <w:rFonts w:hint="eastAsia" w:ascii="Microsoft YaHei UI" w:hAnsi="Microsoft YaHei UI" w:eastAsia="Microsoft YaHei UI" w:cs="Microsoft YaHei UI"/>
                <w:color w:val="00709F"/>
                <w:u w:val="none"/>
                <w:bdr w:val="none" w:color="auto" w:sz="0" w:space="0"/>
              </w:rPr>
              <w:t>Object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51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9" name="图片 14"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614"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"https://msdn.microsoft.com/zh-cn/library/aa344864(v=vs.110).aspx"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5"/>
                <w:rFonts w:hint="eastAsia" w:ascii="Microsoft YaHei UI" w:hAnsi="Microsoft YaHei UI" w:eastAsia="Microsoft YaHei UI" w:cs="Microsoft YaHei UI"/>
                <w:color w:val="00709F"/>
                <w:sz w:val="24"/>
                <w:szCs w:val="24"/>
                <w:u w:val="none"/>
                <w:bdr w:val="none" w:color="auto" w:sz="0" w:space="0"/>
              </w:rPr>
              <w:t>Reply(Message)</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42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在派生类中重写时，答复请求消息。</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51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15" name="图片 15"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614"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"https://msdn.microsoft.com/zh-cn/library/aa344863(v=vs.110).aspx"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5"/>
                <w:rFonts w:hint="eastAsia" w:ascii="Microsoft YaHei UI" w:hAnsi="Microsoft YaHei UI" w:eastAsia="Microsoft YaHei UI" w:cs="Microsoft YaHei UI"/>
                <w:color w:val="00709F"/>
                <w:sz w:val="24"/>
                <w:szCs w:val="24"/>
                <w:u w:val="none"/>
                <w:bdr w:val="none" w:color="auto" w:sz="0" w:space="0"/>
              </w:rPr>
              <w:t>Reply(Message, TimeSpan)</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42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在派生类中重写时，在指定时间间隔内答复请求消息。</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51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16" name="图片 16"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614"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"https://msdn.microsoft.com/zh-cn/library/system.object.tostring(v=vs.110).aspx"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5"/>
                <w:rFonts w:hint="eastAsia" w:ascii="Microsoft YaHei UI" w:hAnsi="Microsoft YaHei UI" w:eastAsia="Microsoft YaHei UI" w:cs="Microsoft YaHei UI"/>
                <w:color w:val="00709F"/>
                <w:sz w:val="24"/>
                <w:szCs w:val="24"/>
                <w:u w:val="none"/>
                <w:bdr w:val="none" w:color="auto" w:sz="0" w:space="0"/>
              </w:rPr>
              <w:t>ToString()</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42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返回表示当前对象的字符串。（继承自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"https://msdn.microsoft.com/zh-cn/library/system.object(v=vs.110).aspx"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5"/>
                <w:rFonts w:hint="eastAsia" w:ascii="Microsoft YaHei UI" w:hAnsi="Microsoft YaHei UI" w:eastAsia="Microsoft YaHei UI" w:cs="Microsoft YaHei UI"/>
                <w:color w:val="00709F"/>
                <w:u w:val="none"/>
                <w:bdr w:val="none" w:color="auto" w:sz="0" w:space="0"/>
              </w:rPr>
              <w:t>Object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w:t>
            </w:r>
          </w:p>
        </w:tc>
      </w:tr>
    </w:tbl>
    <w:p>
      <w:pPr>
        <w:rPr>
          <w:rFonts w:ascii="Microsoft YaHei UI" w:hAnsi="Microsoft YaHei UI" w:eastAsia="Microsoft YaHei UI" w:cs="Microsoft YaHei UI"/>
          <w:b w:val="0"/>
          <w:i w:val="0"/>
          <w:caps w:val="0"/>
          <w:color w:val="2A2A2A"/>
          <w:spacing w:val="0"/>
          <w:sz w:val="19"/>
          <w:szCs w:val="19"/>
          <w:shd w:val="clear" w:fill="FFFFE1"/>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icrosoft YaHei UI">
    <w:panose1 w:val="020B0503020204020204"/>
    <w:charset w:val="86"/>
    <w:family w:val="auto"/>
    <w:pitch w:val="default"/>
    <w:sig w:usb0="A0000287" w:usb1="28C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C6A3E8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chen-amini</dc:creator>
  <cp:lastModifiedBy>chen-amini</cp:lastModifiedBy>
  <dcterms:modified xsi:type="dcterms:W3CDTF">2017-08-31T13:15:03Z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